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43FE" w14:textId="2B9C5F81" w:rsidR="00E64F16" w:rsidRPr="00C601DC" w:rsidRDefault="00E64F16" w:rsidP="00E64F16">
      <w:pPr>
        <w:pStyle w:val="Header"/>
        <w:tabs>
          <w:tab w:val="right" w:pos="9781"/>
          <w:tab w:val="right" w:pos="13323"/>
        </w:tabs>
        <w:spacing w:before="60" w:after="60"/>
        <w:outlineLvl w:val="0"/>
        <w:rPr>
          <w:rFonts w:cs="Arial"/>
          <w:b w:val="0"/>
          <w:sz w:val="24"/>
          <w:szCs w:val="24"/>
          <w:lang w:eastAsia="zh-CN"/>
        </w:rPr>
      </w:pPr>
      <w:r w:rsidRPr="00C601DC">
        <w:rPr>
          <w:rFonts w:cs="Arial"/>
          <w:sz w:val="24"/>
          <w:szCs w:val="24"/>
          <w:lang w:eastAsia="zh-CN"/>
        </w:rPr>
        <w:t>3GPP TSG-RAN WG4 Meeting #11</w:t>
      </w:r>
      <w:r w:rsidR="006A2D15" w:rsidRPr="00C601DC">
        <w:rPr>
          <w:rFonts w:cs="Arial"/>
          <w:sz w:val="24"/>
          <w:szCs w:val="24"/>
          <w:lang w:eastAsia="zh-CN"/>
        </w:rPr>
        <w:t>6bis</w:t>
      </w:r>
      <w:r w:rsidRPr="00C601DC">
        <w:rPr>
          <w:rFonts w:cs="Arial"/>
          <w:sz w:val="24"/>
          <w:szCs w:val="24"/>
          <w:lang w:eastAsia="zh-CN"/>
        </w:rPr>
        <w:tab/>
      </w:r>
      <w:r w:rsidR="00B55403" w:rsidRPr="00C601DC">
        <w:rPr>
          <w:rFonts w:cs="Arial"/>
          <w:sz w:val="24"/>
          <w:szCs w:val="24"/>
          <w:lang w:eastAsia="zh-CN"/>
        </w:rPr>
        <w:tab/>
      </w:r>
      <w:r w:rsidRPr="006D264D">
        <w:rPr>
          <w:rFonts w:cs="Arial"/>
          <w:sz w:val="24"/>
          <w:szCs w:val="24"/>
          <w:lang w:eastAsia="zh-CN"/>
        </w:rPr>
        <w:t>R4-</w:t>
      </w:r>
      <w:r w:rsidR="00305B36" w:rsidRPr="006D264D">
        <w:rPr>
          <w:rFonts w:cs="Arial"/>
          <w:sz w:val="24"/>
          <w:szCs w:val="24"/>
          <w:lang w:eastAsia="zh-CN"/>
        </w:rPr>
        <w:t>25</w:t>
      </w:r>
      <w:r w:rsidR="00305B36" w:rsidRPr="00AF6C94">
        <w:rPr>
          <w:rFonts w:cs="Arial"/>
          <w:sz w:val="24"/>
          <w:szCs w:val="24"/>
          <w:lang w:eastAsia="zh-CN"/>
        </w:rPr>
        <w:t>13865</w:t>
      </w:r>
    </w:p>
    <w:p w14:paraId="043F610D" w14:textId="20F7328B" w:rsidR="002803A4" w:rsidRPr="00C601DC" w:rsidRDefault="006A2D15" w:rsidP="002803A4">
      <w:pPr>
        <w:pStyle w:val="Header"/>
        <w:tabs>
          <w:tab w:val="right" w:pos="10206"/>
        </w:tabs>
        <w:spacing w:after="120"/>
        <w:rPr>
          <w:rFonts w:cs="Arial"/>
          <w:sz w:val="24"/>
        </w:rPr>
      </w:pPr>
      <w:r w:rsidRPr="00C601DC">
        <w:rPr>
          <w:rFonts w:cs="Arial"/>
          <w:sz w:val="24"/>
        </w:rPr>
        <w:t>Prague, Czech Republic</w:t>
      </w:r>
      <w:r w:rsidR="002803A4" w:rsidRPr="00C601DC">
        <w:rPr>
          <w:rFonts w:cs="Arial"/>
          <w:sz w:val="24"/>
        </w:rPr>
        <w:t>, 1</w:t>
      </w:r>
      <w:r w:rsidR="00E41918" w:rsidRPr="00C601DC">
        <w:rPr>
          <w:rFonts w:cs="Arial"/>
          <w:sz w:val="24"/>
        </w:rPr>
        <w:t>3</w:t>
      </w:r>
      <w:r w:rsidR="002803A4" w:rsidRPr="00C601DC">
        <w:rPr>
          <w:rFonts w:cs="Arial"/>
          <w:sz w:val="24"/>
          <w:vertAlign w:val="superscript"/>
        </w:rPr>
        <w:t>th</w:t>
      </w:r>
      <w:r w:rsidR="002803A4" w:rsidRPr="00C601DC">
        <w:rPr>
          <w:rFonts w:cs="Arial"/>
          <w:sz w:val="24"/>
        </w:rPr>
        <w:t xml:space="preserve"> to </w:t>
      </w:r>
      <w:r w:rsidR="00E41918" w:rsidRPr="00C601DC">
        <w:rPr>
          <w:rFonts w:cs="Arial"/>
          <w:sz w:val="24"/>
        </w:rPr>
        <w:t>18</w:t>
      </w:r>
      <w:r w:rsidR="00E41918" w:rsidRPr="00C601DC">
        <w:rPr>
          <w:rFonts w:cs="Arial"/>
          <w:sz w:val="24"/>
          <w:vertAlign w:val="superscript"/>
        </w:rPr>
        <w:t>th</w:t>
      </w:r>
      <w:r w:rsidR="002803A4" w:rsidRPr="00C601DC">
        <w:rPr>
          <w:rFonts w:cs="Arial"/>
          <w:sz w:val="24"/>
        </w:rPr>
        <w:t xml:space="preserve"> </w:t>
      </w:r>
      <w:r w:rsidR="00E41918" w:rsidRPr="00C601DC">
        <w:rPr>
          <w:rFonts w:cs="Arial"/>
          <w:sz w:val="24"/>
        </w:rPr>
        <w:t>October</w:t>
      </w:r>
      <w:r w:rsidR="002803A4" w:rsidRPr="00C601DC">
        <w:rPr>
          <w:rFonts w:cs="Arial"/>
          <w:sz w:val="24"/>
        </w:rPr>
        <w:t xml:space="preserve"> 2025</w:t>
      </w:r>
      <w:r w:rsidR="002803A4" w:rsidRPr="00C601DC">
        <w:rPr>
          <w:rFonts w:cs="Arial"/>
          <w:sz w:val="24"/>
          <w:vertAlign w:val="superscript"/>
        </w:rPr>
        <w:t xml:space="preserve"> </w:t>
      </w:r>
    </w:p>
    <w:p w14:paraId="3086AC07" w14:textId="77777777" w:rsidR="00E90E49" w:rsidRPr="00C601DC" w:rsidRDefault="00E90E49" w:rsidP="00357380">
      <w:pPr>
        <w:pStyle w:val="3GPPHeader"/>
        <w:rPr>
          <w:rFonts w:cs="Arial"/>
          <w:lang w:val="en-GB"/>
        </w:rPr>
      </w:pPr>
    </w:p>
    <w:p w14:paraId="3982483C" w14:textId="2908A903" w:rsidR="00E90E49" w:rsidRPr="007576CE" w:rsidRDefault="00E90E49" w:rsidP="00311702">
      <w:pPr>
        <w:pStyle w:val="3GPPHeader"/>
        <w:rPr>
          <w:rFonts w:cs="Arial"/>
          <w:sz w:val="22"/>
        </w:rPr>
      </w:pPr>
      <w:r w:rsidRPr="007576CE">
        <w:rPr>
          <w:rFonts w:cs="Arial"/>
          <w:sz w:val="22"/>
        </w:rPr>
        <w:t>Agenda Item:</w:t>
      </w:r>
      <w:r w:rsidRPr="007576CE">
        <w:rPr>
          <w:rFonts w:cs="Arial"/>
          <w:sz w:val="22"/>
        </w:rPr>
        <w:tab/>
      </w:r>
      <w:r w:rsidR="00012A10" w:rsidRPr="007576CE">
        <w:rPr>
          <w:rFonts w:cs="Arial"/>
          <w:sz w:val="22"/>
        </w:rPr>
        <w:t>7.7.3</w:t>
      </w:r>
    </w:p>
    <w:p w14:paraId="5619E868" w14:textId="77777777" w:rsidR="00E90E49" w:rsidRPr="00C601DC" w:rsidRDefault="003D3C45" w:rsidP="00F64C2B">
      <w:pPr>
        <w:pStyle w:val="3GPPHeader"/>
        <w:rPr>
          <w:rFonts w:cs="Arial"/>
          <w:sz w:val="22"/>
        </w:rPr>
      </w:pPr>
      <w:r w:rsidRPr="00C601DC">
        <w:rPr>
          <w:rFonts w:cs="Arial"/>
          <w:sz w:val="22"/>
        </w:rPr>
        <w:t>Source:</w:t>
      </w:r>
      <w:r w:rsidR="00E90E49" w:rsidRPr="00C601DC">
        <w:rPr>
          <w:rFonts w:cs="Arial"/>
          <w:sz w:val="22"/>
        </w:rPr>
        <w:tab/>
      </w:r>
      <w:r w:rsidR="00F64C2B" w:rsidRPr="00C601DC">
        <w:rPr>
          <w:rFonts w:cs="Arial"/>
          <w:sz w:val="22"/>
        </w:rPr>
        <w:t>Ericsson</w:t>
      </w:r>
    </w:p>
    <w:p w14:paraId="3AF5C9FA" w14:textId="44C58DB4" w:rsidR="00E90E49" w:rsidRPr="00C601DC" w:rsidRDefault="003D3C45" w:rsidP="00311702">
      <w:pPr>
        <w:pStyle w:val="3GPPHeader"/>
        <w:rPr>
          <w:rFonts w:cs="Arial"/>
          <w:sz w:val="22"/>
        </w:rPr>
      </w:pPr>
      <w:r w:rsidRPr="00C601DC">
        <w:rPr>
          <w:rFonts w:cs="Arial"/>
          <w:sz w:val="22"/>
        </w:rPr>
        <w:t>Title:</w:t>
      </w:r>
      <w:r w:rsidR="00E90E49" w:rsidRPr="00C601DC">
        <w:rPr>
          <w:rFonts w:cs="Arial"/>
          <w:sz w:val="22"/>
        </w:rPr>
        <w:tab/>
      </w:r>
      <w:r w:rsidR="006A2D15" w:rsidRPr="00C601DC">
        <w:rPr>
          <w:rFonts w:cs="Arial"/>
          <w:sz w:val="22"/>
        </w:rPr>
        <w:t xml:space="preserve">On </w:t>
      </w:r>
      <w:r w:rsidR="00064B9E" w:rsidRPr="00C601DC">
        <w:rPr>
          <w:rFonts w:cs="Arial"/>
          <w:sz w:val="22"/>
        </w:rPr>
        <w:t>U</w:t>
      </w:r>
      <w:r w:rsidR="00906F18" w:rsidRPr="00C601DC">
        <w:rPr>
          <w:rFonts w:cs="Arial"/>
          <w:sz w:val="22"/>
        </w:rPr>
        <w:t>plink c</w:t>
      </w:r>
      <w:r w:rsidR="004864B2" w:rsidRPr="00C601DC">
        <w:rPr>
          <w:rFonts w:cs="Arial"/>
          <w:sz w:val="22"/>
        </w:rPr>
        <w:t>o</w:t>
      </w:r>
      <w:r w:rsidR="006A2D15" w:rsidRPr="00C601DC">
        <w:rPr>
          <w:rFonts w:cs="Arial"/>
          <w:sz w:val="22"/>
        </w:rPr>
        <w:t>-existence considerations for UAV</w:t>
      </w:r>
    </w:p>
    <w:p w14:paraId="025260C1" w14:textId="562B12D6" w:rsidR="00E90E49" w:rsidRPr="00C601DC" w:rsidRDefault="00E90E49" w:rsidP="00D546FF">
      <w:pPr>
        <w:pStyle w:val="3GPPHeader"/>
        <w:rPr>
          <w:rFonts w:cs="Arial"/>
          <w:sz w:val="22"/>
        </w:rPr>
      </w:pPr>
      <w:r w:rsidRPr="00C601DC">
        <w:rPr>
          <w:rFonts w:cs="Arial"/>
          <w:sz w:val="22"/>
        </w:rPr>
        <w:t>Document for:</w:t>
      </w:r>
      <w:r w:rsidRPr="00C601DC">
        <w:rPr>
          <w:rFonts w:cs="Arial"/>
          <w:sz w:val="22"/>
        </w:rPr>
        <w:tab/>
      </w:r>
      <w:r w:rsidR="00C04DC6" w:rsidRPr="00C601DC">
        <w:rPr>
          <w:rFonts w:cs="Arial"/>
          <w:sz w:val="22"/>
        </w:rPr>
        <w:t>Discussion</w:t>
      </w:r>
    </w:p>
    <w:p w14:paraId="2D5672ED" w14:textId="77777777" w:rsidR="00E90E49" w:rsidRPr="00C601DC" w:rsidRDefault="00E90E49" w:rsidP="00E90E49">
      <w:pPr>
        <w:rPr>
          <w:rFonts w:cs="Arial"/>
        </w:rPr>
      </w:pPr>
    </w:p>
    <w:p w14:paraId="6883CB62" w14:textId="77777777" w:rsidR="00E90E49" w:rsidRPr="00C601DC" w:rsidRDefault="00230D18" w:rsidP="00CE0424">
      <w:pPr>
        <w:pStyle w:val="Heading1"/>
        <w:rPr>
          <w:rFonts w:cs="Arial"/>
        </w:rPr>
      </w:pPr>
      <w:r w:rsidRPr="00C601DC">
        <w:rPr>
          <w:rFonts w:cs="Arial"/>
        </w:rPr>
        <w:t>1</w:t>
      </w:r>
      <w:r w:rsidRPr="00C601DC">
        <w:rPr>
          <w:rFonts w:cs="Arial"/>
        </w:rPr>
        <w:tab/>
      </w:r>
      <w:r w:rsidR="00E90E49" w:rsidRPr="00C601DC">
        <w:rPr>
          <w:rFonts w:cs="Arial"/>
        </w:rPr>
        <w:t>Introduction</w:t>
      </w:r>
    </w:p>
    <w:p w14:paraId="45EF6A69" w14:textId="4C48A710" w:rsidR="00E247C4" w:rsidRPr="00D45630" w:rsidRDefault="000145BB" w:rsidP="3566D514">
      <w:pPr>
        <w:pStyle w:val="BodyText"/>
        <w:rPr>
          <w:rFonts w:cs="Arial"/>
          <w:sz w:val="22"/>
          <w:lang w:val="en-IN"/>
        </w:rPr>
      </w:pPr>
      <w:r w:rsidRPr="3566D514">
        <w:rPr>
          <w:rFonts w:cs="Arial"/>
          <w:sz w:val="22"/>
        </w:rPr>
        <w:t>During RAN#109</w:t>
      </w:r>
      <w:r w:rsidR="00345166" w:rsidRPr="3566D514">
        <w:rPr>
          <w:rFonts w:cs="Arial"/>
          <w:sz w:val="22"/>
        </w:rPr>
        <w:t xml:space="preserve">, </w:t>
      </w:r>
      <w:r w:rsidR="00345166" w:rsidRPr="00D45630">
        <w:rPr>
          <w:rFonts w:cs="Arial"/>
          <w:sz w:val="22"/>
        </w:rPr>
        <w:t xml:space="preserve">a </w:t>
      </w:r>
      <w:r w:rsidR="003E0AEF" w:rsidRPr="006D264D">
        <w:rPr>
          <w:rFonts w:cs="Arial"/>
          <w:sz w:val="22"/>
        </w:rPr>
        <w:t xml:space="preserve">RAN4 </w:t>
      </w:r>
      <w:r w:rsidR="00345166" w:rsidRPr="006D264D">
        <w:rPr>
          <w:rFonts w:cs="Arial"/>
          <w:sz w:val="22"/>
        </w:rPr>
        <w:t xml:space="preserve">WI </w:t>
      </w:r>
      <w:r w:rsidR="00345166" w:rsidRPr="006D264D">
        <w:rPr>
          <w:rFonts w:cs="Arial"/>
          <w:sz w:val="22"/>
          <w:lang w:val="en-IN"/>
        </w:rPr>
        <w:t>[</w:t>
      </w:r>
      <w:r w:rsidR="00305B36" w:rsidRPr="006D264D">
        <w:rPr>
          <w:rFonts w:cs="Arial"/>
          <w:sz w:val="22"/>
          <w:lang w:val="en-IN"/>
        </w:rPr>
        <w:t>1</w:t>
      </w:r>
      <w:r w:rsidR="00345166" w:rsidRPr="006D264D">
        <w:rPr>
          <w:rFonts w:cs="Arial"/>
          <w:sz w:val="22"/>
          <w:lang w:val="en-IN"/>
        </w:rPr>
        <w:t>]</w:t>
      </w:r>
      <w:r w:rsidR="00345166" w:rsidRPr="00D45630">
        <w:rPr>
          <w:rFonts w:cs="Arial"/>
          <w:sz w:val="22"/>
          <w:lang w:val="en-IN"/>
        </w:rPr>
        <w:t xml:space="preserve"> was agreed on </w:t>
      </w:r>
      <w:r w:rsidR="00B14F5B" w:rsidRPr="00D45630">
        <w:rPr>
          <w:rFonts w:cs="Arial"/>
          <w:sz w:val="22"/>
          <w:lang w:val="en-IN"/>
        </w:rPr>
        <w:t xml:space="preserve">Enhanced </w:t>
      </w:r>
      <w:r w:rsidR="0099142C" w:rsidRPr="00D45630">
        <w:rPr>
          <w:rFonts w:cs="Arial"/>
          <w:sz w:val="22"/>
          <w:lang w:val="en-IN"/>
        </w:rPr>
        <w:t xml:space="preserve">NR requirements for UAV </w:t>
      </w:r>
      <w:r w:rsidR="0011091C" w:rsidRPr="00D45630">
        <w:rPr>
          <w:rFonts w:cs="Arial"/>
          <w:sz w:val="22"/>
          <w:lang w:val="en-IN"/>
        </w:rPr>
        <w:t xml:space="preserve">operations </w:t>
      </w:r>
      <w:r w:rsidR="003E0AEF" w:rsidRPr="00D45630">
        <w:rPr>
          <w:rFonts w:cs="Arial"/>
          <w:sz w:val="22"/>
          <w:lang w:val="en-IN"/>
        </w:rPr>
        <w:t xml:space="preserve">to address issues related to </w:t>
      </w:r>
      <w:r w:rsidR="00582BD8" w:rsidRPr="00D45630">
        <w:rPr>
          <w:rFonts w:cs="Arial"/>
          <w:sz w:val="22"/>
          <w:lang w:val="en-IN"/>
        </w:rPr>
        <w:t xml:space="preserve">UL throughput and UL coverage </w:t>
      </w:r>
      <w:r w:rsidR="006D742D" w:rsidRPr="00D45630">
        <w:rPr>
          <w:rFonts w:cs="Arial"/>
          <w:sz w:val="22"/>
          <w:lang w:val="en-IN"/>
        </w:rPr>
        <w:t>with higher transmit power</w:t>
      </w:r>
      <w:r w:rsidR="0013215E" w:rsidRPr="00D45630">
        <w:rPr>
          <w:rFonts w:cs="Arial"/>
          <w:sz w:val="22"/>
          <w:lang w:val="en-IN"/>
        </w:rPr>
        <w:t xml:space="preserve">. The UAVs will be served </w:t>
      </w:r>
      <w:r w:rsidR="5C55D923" w:rsidRPr="00D45630">
        <w:rPr>
          <w:rFonts w:cs="Arial"/>
          <w:sz w:val="22"/>
          <w:lang w:val="en-IN"/>
        </w:rPr>
        <w:t xml:space="preserve">by </w:t>
      </w:r>
      <w:r w:rsidR="00B703B9" w:rsidRPr="00D45630">
        <w:rPr>
          <w:rFonts w:cs="Arial"/>
          <w:sz w:val="22"/>
          <w:lang w:val="en-IN"/>
        </w:rPr>
        <w:t>ground based UAV BSs by adjusting the tilt angle upwards.</w:t>
      </w:r>
      <w:r w:rsidR="00343BB2" w:rsidRPr="00D45630">
        <w:rPr>
          <w:rFonts w:cs="Arial"/>
          <w:sz w:val="22"/>
          <w:lang w:val="en-IN"/>
        </w:rPr>
        <w:t xml:space="preserve"> It has been </w:t>
      </w:r>
      <w:r w:rsidR="00F343EA" w:rsidRPr="00D45630">
        <w:rPr>
          <w:rFonts w:cs="Arial"/>
          <w:sz w:val="22"/>
          <w:lang w:val="en-IN"/>
        </w:rPr>
        <w:t>highlighted in the WID</w:t>
      </w:r>
      <w:r w:rsidR="001E5652" w:rsidRPr="00D45630">
        <w:rPr>
          <w:rFonts w:cs="Arial"/>
          <w:sz w:val="22"/>
          <w:lang w:val="en-IN"/>
        </w:rPr>
        <w:t xml:space="preserve"> to take reference from </w:t>
      </w:r>
      <w:r w:rsidR="001E5652" w:rsidRPr="006D264D">
        <w:rPr>
          <w:rFonts w:cs="Arial"/>
          <w:sz w:val="22"/>
          <w:lang w:val="en-IN"/>
        </w:rPr>
        <w:t xml:space="preserve">NR ATG </w:t>
      </w:r>
      <w:r w:rsidR="00305B36" w:rsidRPr="006D264D">
        <w:rPr>
          <w:rFonts w:cs="Arial"/>
          <w:sz w:val="22"/>
          <w:lang w:val="en-IN"/>
        </w:rPr>
        <w:t>study</w:t>
      </w:r>
      <w:r w:rsidR="001E5652" w:rsidRPr="006D264D">
        <w:rPr>
          <w:rFonts w:cs="Arial"/>
          <w:sz w:val="22"/>
          <w:lang w:val="en-IN"/>
        </w:rPr>
        <w:t xml:space="preserve"> [</w:t>
      </w:r>
      <w:r w:rsidR="00305B36" w:rsidRPr="006D264D">
        <w:rPr>
          <w:rFonts w:cs="Arial"/>
          <w:sz w:val="22"/>
          <w:lang w:val="en-IN"/>
        </w:rPr>
        <w:t>2</w:t>
      </w:r>
      <w:r w:rsidR="001E5652" w:rsidRPr="006D264D">
        <w:rPr>
          <w:rFonts w:cs="Arial"/>
          <w:sz w:val="22"/>
          <w:lang w:val="en-IN"/>
        </w:rPr>
        <w:t>],</w:t>
      </w:r>
      <w:r w:rsidR="001E5652" w:rsidRPr="00D45630">
        <w:rPr>
          <w:rFonts w:cs="Arial"/>
          <w:sz w:val="22"/>
          <w:lang w:val="en-IN"/>
        </w:rPr>
        <w:t xml:space="preserve"> which supported t</w:t>
      </w:r>
      <w:r w:rsidR="006D678D" w:rsidRPr="00D45630">
        <w:rPr>
          <w:rFonts w:cs="Arial"/>
          <w:sz w:val="22"/>
          <w:lang w:val="en-IN"/>
        </w:rPr>
        <w:t>w</w:t>
      </w:r>
      <w:r w:rsidR="001E5652" w:rsidRPr="00D45630">
        <w:rPr>
          <w:rFonts w:cs="Arial"/>
          <w:sz w:val="22"/>
          <w:lang w:val="en-IN"/>
        </w:rPr>
        <w:t xml:space="preserve">o ATG UE antenna types – omni-directional </w:t>
      </w:r>
      <w:r w:rsidR="007A7B72" w:rsidRPr="00D45630">
        <w:rPr>
          <w:rFonts w:cs="Arial"/>
          <w:sz w:val="22"/>
          <w:lang w:val="en-IN"/>
        </w:rPr>
        <w:t>antenna and antenna array.</w:t>
      </w:r>
      <w:r w:rsidR="00E247C4" w:rsidRPr="00D45630">
        <w:rPr>
          <w:rFonts w:cs="Arial"/>
          <w:sz w:val="22"/>
          <w:lang w:val="en-IN"/>
        </w:rPr>
        <w:t xml:space="preserve"> The objectives for core part from the </w:t>
      </w:r>
      <w:r w:rsidR="00E247C4" w:rsidRPr="006D264D">
        <w:rPr>
          <w:rFonts w:cs="Arial"/>
          <w:sz w:val="22"/>
          <w:lang w:val="en-IN"/>
        </w:rPr>
        <w:t>WID [</w:t>
      </w:r>
      <w:r w:rsidR="00305B36" w:rsidRPr="006D264D">
        <w:rPr>
          <w:rFonts w:cs="Arial"/>
          <w:sz w:val="22"/>
          <w:lang w:val="en-IN"/>
        </w:rPr>
        <w:t>1</w:t>
      </w:r>
      <w:r w:rsidR="00E247C4" w:rsidRPr="006D264D">
        <w:rPr>
          <w:rFonts w:cs="Arial"/>
          <w:sz w:val="22"/>
          <w:lang w:val="en-IN"/>
        </w:rPr>
        <w:t>],</w:t>
      </w:r>
      <w:r w:rsidR="00E247C4" w:rsidRPr="00D45630">
        <w:rPr>
          <w:rFonts w:cs="Arial"/>
          <w:sz w:val="22"/>
          <w:lang w:val="en-IN"/>
        </w:rPr>
        <w:t xml:space="preserve"> has been highlighted below – </w:t>
      </w:r>
    </w:p>
    <w:p w14:paraId="7A944E65" w14:textId="77777777" w:rsidR="00E247C4" w:rsidRPr="00D45630" w:rsidRDefault="00E247C4" w:rsidP="00E247C4">
      <w:pPr>
        <w:pStyle w:val="ListParagraph"/>
        <w:numPr>
          <w:ilvl w:val="0"/>
          <w:numId w:val="24"/>
        </w:numPr>
        <w:overflowPunct w:val="0"/>
        <w:autoSpaceDE w:val="0"/>
        <w:autoSpaceDN w:val="0"/>
        <w:adjustRightInd w:val="0"/>
        <w:spacing w:line="240" w:lineRule="auto"/>
        <w:textAlignment w:val="baseline"/>
        <w:rPr>
          <w:rFonts w:ascii="Arial" w:hAnsi="Arial" w:cs="Arial"/>
          <w:i/>
          <w:color w:val="000000" w:themeColor="text1"/>
          <w:lang w:eastAsia="zh-CN"/>
        </w:rPr>
      </w:pPr>
      <w:r w:rsidRPr="00D45630">
        <w:rPr>
          <w:rFonts w:ascii="Arial" w:hAnsi="Arial" w:cs="Arial"/>
          <w:i/>
          <w:color w:val="000000" w:themeColor="text1"/>
          <w:lang w:eastAsia="zh-CN"/>
        </w:rPr>
        <w:t xml:space="preserve">Scenario: </w:t>
      </w:r>
    </w:p>
    <w:p w14:paraId="26906B8F" w14:textId="77777777" w:rsidR="00E247C4" w:rsidRPr="00E62AA0" w:rsidRDefault="00E247C4" w:rsidP="00E247C4">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lang w:val="en-US"/>
        </w:rPr>
      </w:pPr>
      <w:r w:rsidRPr="00D45630">
        <w:rPr>
          <w:rFonts w:ascii="Arial" w:hAnsi="Arial" w:cs="Arial"/>
          <w:i/>
          <w:color w:val="000000" w:themeColor="text1"/>
          <w:lang w:val="en-US"/>
        </w:rPr>
        <w:t>BSs for UAV service are deployed on the ground by adjusting the tilt angle upwards. The coverage height is up to 600~1000m. The ISD for BSs for UAV service is about 2</w:t>
      </w:r>
      <w:r w:rsidRPr="34BB7D7D">
        <w:rPr>
          <w:rFonts w:ascii="Arial" w:hAnsi="Arial" w:cs="Arial"/>
          <w:i/>
          <w:color w:val="000000" w:themeColor="text1"/>
          <w:lang w:val="en-US"/>
        </w:rPr>
        <w:t>~4km.</w:t>
      </w:r>
    </w:p>
    <w:p w14:paraId="0D7B11F6" w14:textId="77777777" w:rsidR="00E247C4" w:rsidRPr="00E62AA0" w:rsidRDefault="00E247C4" w:rsidP="00E247C4">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rPr>
      </w:pPr>
      <w:r w:rsidRPr="00E62AA0">
        <w:rPr>
          <w:rFonts w:ascii="Arial" w:hAnsi="Arial" w:cs="Arial"/>
          <w:i/>
          <w:color w:val="000000" w:themeColor="text1"/>
        </w:rPr>
        <w:t>A direct radio link between BS on the ground and UAV UE.</w:t>
      </w:r>
    </w:p>
    <w:p w14:paraId="456CC902" w14:textId="77777777" w:rsidR="00E247C4" w:rsidRPr="00E62AA0" w:rsidRDefault="00E247C4" w:rsidP="00E247C4">
      <w:pPr>
        <w:pStyle w:val="ListParagraph"/>
        <w:numPr>
          <w:ilvl w:val="0"/>
          <w:numId w:val="24"/>
        </w:numPr>
        <w:overflowPunct w:val="0"/>
        <w:autoSpaceDE w:val="0"/>
        <w:autoSpaceDN w:val="0"/>
        <w:adjustRightInd w:val="0"/>
        <w:spacing w:line="240" w:lineRule="auto"/>
        <w:textAlignment w:val="baseline"/>
        <w:rPr>
          <w:rFonts w:ascii="Arial" w:hAnsi="Arial" w:cs="Arial"/>
          <w:i/>
          <w:color w:val="000000" w:themeColor="text1"/>
          <w:lang w:eastAsia="zh-CN"/>
        </w:rPr>
      </w:pPr>
      <w:r w:rsidRPr="00E62AA0">
        <w:rPr>
          <w:rFonts w:ascii="Arial" w:hAnsi="Arial" w:cs="Arial"/>
          <w:i/>
          <w:color w:val="000000" w:themeColor="text1"/>
          <w:lang w:eastAsia="zh-CN"/>
        </w:rPr>
        <w:t>Specify RF requirements for UAV UE to support higher UL output power.</w:t>
      </w:r>
    </w:p>
    <w:p w14:paraId="796825DE" w14:textId="77777777" w:rsidR="00E247C4" w:rsidRPr="00E62AA0" w:rsidRDefault="00E247C4" w:rsidP="00E247C4">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rPr>
      </w:pPr>
      <w:r w:rsidRPr="00E62AA0">
        <w:rPr>
          <w:rFonts w:ascii="Arial" w:hAnsi="Arial" w:cs="Arial"/>
          <w:i/>
          <w:color w:val="000000" w:themeColor="text1"/>
        </w:rPr>
        <w:t xml:space="preserve">Example bands: </w:t>
      </w:r>
    </w:p>
    <w:p w14:paraId="2B81B52E" w14:textId="77777777" w:rsidR="00E247C4" w:rsidRPr="00E62AA0" w:rsidRDefault="00E247C4" w:rsidP="00E247C4">
      <w:pPr>
        <w:pStyle w:val="ListParagraph"/>
        <w:numPr>
          <w:ilvl w:val="2"/>
          <w:numId w:val="24"/>
        </w:numPr>
        <w:overflowPunct w:val="0"/>
        <w:autoSpaceDE w:val="0"/>
        <w:autoSpaceDN w:val="0"/>
        <w:adjustRightInd w:val="0"/>
        <w:spacing w:line="240" w:lineRule="auto"/>
        <w:ind w:hanging="327"/>
        <w:textAlignment w:val="baseline"/>
        <w:rPr>
          <w:rFonts w:ascii="Arial" w:hAnsi="Arial" w:cs="Arial"/>
          <w:i/>
          <w:color w:val="000000" w:themeColor="text1"/>
        </w:rPr>
      </w:pPr>
      <w:r w:rsidRPr="00E62AA0">
        <w:rPr>
          <w:rFonts w:ascii="Arial" w:hAnsi="Arial" w:cs="Arial"/>
          <w:i/>
          <w:color w:val="000000" w:themeColor="text1"/>
        </w:rPr>
        <w:t xml:space="preserve">TDD with same TDD pattern, including n41, n77, n78, n79, </w:t>
      </w:r>
    </w:p>
    <w:p w14:paraId="2A105F2F" w14:textId="77777777" w:rsidR="00E247C4" w:rsidRPr="00E62AA0" w:rsidRDefault="00E247C4" w:rsidP="00E247C4">
      <w:pPr>
        <w:pStyle w:val="ListParagraph"/>
        <w:numPr>
          <w:ilvl w:val="2"/>
          <w:numId w:val="24"/>
        </w:numPr>
        <w:overflowPunct w:val="0"/>
        <w:autoSpaceDE w:val="0"/>
        <w:autoSpaceDN w:val="0"/>
        <w:adjustRightInd w:val="0"/>
        <w:spacing w:line="240" w:lineRule="auto"/>
        <w:ind w:hanging="327"/>
        <w:textAlignment w:val="baseline"/>
        <w:rPr>
          <w:rFonts w:ascii="Arial" w:hAnsi="Arial" w:cs="Arial"/>
          <w:i/>
          <w:color w:val="000000" w:themeColor="text1"/>
        </w:rPr>
      </w:pPr>
      <w:r w:rsidRPr="00E62AA0">
        <w:rPr>
          <w:rFonts w:ascii="Arial" w:hAnsi="Arial" w:cs="Arial"/>
          <w:i/>
          <w:color w:val="000000" w:themeColor="text1"/>
        </w:rPr>
        <w:t>FDD: n3</w:t>
      </w:r>
    </w:p>
    <w:p w14:paraId="51204DC3" w14:textId="77777777" w:rsidR="00E247C4" w:rsidRPr="00E62AA0" w:rsidRDefault="00E247C4" w:rsidP="00E247C4">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rPr>
      </w:pPr>
      <w:r w:rsidRPr="00E62AA0">
        <w:rPr>
          <w:rFonts w:ascii="Arial" w:hAnsi="Arial" w:cs="Arial"/>
          <w:i/>
          <w:color w:val="000000" w:themeColor="text1"/>
        </w:rPr>
        <w:t>Consider UAV UE with omni-direction antenna or with antenna array</w:t>
      </w:r>
    </w:p>
    <w:p w14:paraId="5F541AD0" w14:textId="77777777" w:rsidR="00E247C4" w:rsidRPr="00E62AA0" w:rsidRDefault="00E247C4" w:rsidP="00E247C4">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rPr>
      </w:pPr>
      <w:r w:rsidRPr="00E62AA0">
        <w:rPr>
          <w:rFonts w:ascii="Arial" w:hAnsi="Arial" w:cs="Arial"/>
          <w:i/>
          <w:color w:val="000000" w:themeColor="text1"/>
        </w:rPr>
        <w:t>Consider UAV UE with up to 33dBm max total conductive output power</w:t>
      </w:r>
    </w:p>
    <w:p w14:paraId="389589C2" w14:textId="77777777" w:rsidR="00E247C4" w:rsidRPr="00E62AA0" w:rsidRDefault="00E247C4" w:rsidP="00E247C4">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lang w:val="en-US"/>
        </w:rPr>
      </w:pPr>
      <w:proofErr w:type="spellStart"/>
      <w:r w:rsidRPr="62651A48">
        <w:rPr>
          <w:rFonts w:ascii="Arial" w:hAnsi="Arial" w:cs="Arial"/>
          <w:i/>
          <w:color w:val="000000" w:themeColor="text1"/>
          <w:lang w:val="en-US"/>
        </w:rPr>
        <w:t>Analyse</w:t>
      </w:r>
      <w:proofErr w:type="spellEnd"/>
      <w:r w:rsidRPr="62651A48">
        <w:rPr>
          <w:rFonts w:ascii="Arial" w:hAnsi="Arial" w:cs="Arial"/>
          <w:i/>
          <w:color w:val="000000" w:themeColor="text1"/>
          <w:lang w:val="en-US"/>
        </w:rPr>
        <w:t xml:space="preserve"> co-existence for UAV and </w:t>
      </w:r>
      <w:proofErr w:type="gramStart"/>
      <w:r w:rsidRPr="62651A48">
        <w:rPr>
          <w:rFonts w:ascii="Arial" w:hAnsi="Arial" w:cs="Arial"/>
          <w:i/>
          <w:color w:val="000000" w:themeColor="text1"/>
          <w:lang w:val="en-US"/>
        </w:rPr>
        <w:t>considering</w:t>
      </w:r>
      <w:proofErr w:type="gramEnd"/>
      <w:r w:rsidRPr="62651A48">
        <w:rPr>
          <w:rFonts w:ascii="Arial" w:hAnsi="Arial" w:cs="Arial"/>
          <w:i/>
          <w:color w:val="000000" w:themeColor="text1"/>
          <w:lang w:val="en-US"/>
        </w:rPr>
        <w:t xml:space="preserve"> the details relevant to UAV including antenna array </w:t>
      </w:r>
      <w:proofErr w:type="gramStart"/>
      <w:r w:rsidRPr="62651A48">
        <w:rPr>
          <w:rFonts w:ascii="Arial" w:hAnsi="Arial" w:cs="Arial"/>
          <w:i/>
          <w:color w:val="000000" w:themeColor="text1"/>
          <w:lang w:val="en-US"/>
        </w:rPr>
        <w:t>model, and</w:t>
      </w:r>
      <w:proofErr w:type="gramEnd"/>
      <w:r w:rsidRPr="62651A48">
        <w:rPr>
          <w:rFonts w:ascii="Arial" w:hAnsi="Arial" w:cs="Arial"/>
          <w:i/>
          <w:color w:val="000000" w:themeColor="text1"/>
          <w:lang w:val="en-US"/>
        </w:rPr>
        <w:t xml:space="preserve"> specify requirements if needed.</w:t>
      </w:r>
    </w:p>
    <w:p w14:paraId="5BD2BC67" w14:textId="77777777" w:rsidR="00E247C4" w:rsidRPr="00E62AA0" w:rsidRDefault="00E247C4" w:rsidP="00E247C4">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rPr>
      </w:pPr>
      <w:r w:rsidRPr="00E62AA0">
        <w:rPr>
          <w:rFonts w:ascii="Arial" w:hAnsi="Arial" w:cs="Arial"/>
          <w:i/>
          <w:color w:val="000000" w:themeColor="text1"/>
        </w:rPr>
        <w:t>Specify UE RF requirements, e.g., maximum output power, configured transmission power, SEM.</w:t>
      </w:r>
    </w:p>
    <w:p w14:paraId="3E92AEF5" w14:textId="77777777" w:rsidR="00E247C4" w:rsidRPr="00E62AA0" w:rsidRDefault="00E247C4" w:rsidP="00E247C4">
      <w:pPr>
        <w:pStyle w:val="ListParagraph"/>
        <w:numPr>
          <w:ilvl w:val="0"/>
          <w:numId w:val="24"/>
        </w:numPr>
        <w:overflowPunct w:val="0"/>
        <w:autoSpaceDE w:val="0"/>
        <w:autoSpaceDN w:val="0"/>
        <w:adjustRightInd w:val="0"/>
        <w:spacing w:line="240" w:lineRule="auto"/>
        <w:textAlignment w:val="baseline"/>
        <w:rPr>
          <w:rFonts w:ascii="Arial" w:hAnsi="Arial" w:cs="Arial"/>
          <w:i/>
          <w:color w:val="000000" w:themeColor="text1"/>
          <w:lang w:eastAsia="zh-CN"/>
        </w:rPr>
      </w:pPr>
      <w:r w:rsidRPr="00E62AA0">
        <w:rPr>
          <w:rFonts w:ascii="Arial" w:hAnsi="Arial" w:cs="Arial"/>
          <w:i/>
          <w:color w:val="000000" w:themeColor="text1"/>
          <w:lang w:eastAsia="zh-CN"/>
        </w:rPr>
        <w:t>Specify RRM requirements, if needed</w:t>
      </w:r>
    </w:p>
    <w:p w14:paraId="1C4ECA4B" w14:textId="77777777" w:rsidR="00E247C4" w:rsidRPr="00E62AA0" w:rsidRDefault="00E247C4" w:rsidP="00E247C4">
      <w:pPr>
        <w:widowControl w:val="0"/>
        <w:ind w:firstLine="440"/>
        <w:rPr>
          <w:rFonts w:cs="Arial"/>
          <w:i/>
          <w:sz w:val="22"/>
        </w:rPr>
      </w:pPr>
      <w:r w:rsidRPr="00E62AA0">
        <w:rPr>
          <w:rFonts w:cs="Arial"/>
          <w:i/>
          <w:sz w:val="22"/>
        </w:rPr>
        <w:lastRenderedPageBreak/>
        <w:t>Note 1: No RAN1 impact are expected</w:t>
      </w:r>
    </w:p>
    <w:p w14:paraId="45B44AB6" w14:textId="77777777" w:rsidR="00E247C4" w:rsidRPr="00E62AA0" w:rsidRDefault="00E247C4" w:rsidP="00CE0424">
      <w:pPr>
        <w:pStyle w:val="BodyText"/>
        <w:rPr>
          <w:rFonts w:cs="Arial"/>
          <w:sz w:val="22"/>
        </w:rPr>
      </w:pPr>
    </w:p>
    <w:p w14:paraId="25FF6373" w14:textId="40F2E4C1" w:rsidR="00BF2F5F" w:rsidRPr="00E62AA0" w:rsidRDefault="00BF2F5F" w:rsidP="00CE0424">
      <w:pPr>
        <w:pStyle w:val="BodyText"/>
        <w:rPr>
          <w:rFonts w:cs="Arial"/>
          <w:sz w:val="22"/>
          <w:lang w:val="en-IN"/>
        </w:rPr>
      </w:pPr>
      <w:r w:rsidRPr="00E62AA0">
        <w:rPr>
          <w:rFonts w:cs="Arial"/>
          <w:sz w:val="22"/>
          <w:lang w:val="en-IN"/>
        </w:rPr>
        <w:t xml:space="preserve">This contribution highlights </w:t>
      </w:r>
      <w:r w:rsidR="00660C96">
        <w:rPr>
          <w:rFonts w:cs="Arial"/>
          <w:sz w:val="22"/>
          <w:lang w:val="en-IN"/>
        </w:rPr>
        <w:t xml:space="preserve">the </w:t>
      </w:r>
      <w:r w:rsidR="00660C96" w:rsidRPr="00E62AA0">
        <w:rPr>
          <w:rFonts w:cs="Arial"/>
          <w:sz w:val="22"/>
          <w:lang w:val="en-IN"/>
        </w:rPr>
        <w:t xml:space="preserve">network modelling assumptions </w:t>
      </w:r>
      <w:r w:rsidR="00660C96">
        <w:rPr>
          <w:rFonts w:cs="Arial"/>
          <w:sz w:val="22"/>
          <w:lang w:val="en-IN"/>
        </w:rPr>
        <w:t xml:space="preserve">and </w:t>
      </w:r>
      <w:r w:rsidR="00E46FDA">
        <w:rPr>
          <w:rFonts w:cs="Arial"/>
          <w:sz w:val="22"/>
          <w:lang w:val="en-IN"/>
        </w:rPr>
        <w:t xml:space="preserve">uplink </w:t>
      </w:r>
      <w:r w:rsidR="007017F1" w:rsidRPr="00E62AA0">
        <w:rPr>
          <w:rFonts w:cs="Arial"/>
          <w:sz w:val="22"/>
        </w:rPr>
        <w:t xml:space="preserve">co-existence </w:t>
      </w:r>
      <w:r w:rsidR="006D678D" w:rsidRPr="00E62AA0">
        <w:rPr>
          <w:rFonts w:cs="Arial"/>
          <w:sz w:val="22"/>
          <w:lang w:val="en-IN"/>
        </w:rPr>
        <w:t>scenarios</w:t>
      </w:r>
      <w:r w:rsidR="00660C96">
        <w:rPr>
          <w:rFonts w:cs="Arial"/>
          <w:sz w:val="22"/>
          <w:lang w:val="en-IN"/>
        </w:rPr>
        <w:t xml:space="preserve"> </w:t>
      </w:r>
      <w:r w:rsidR="00664394" w:rsidRPr="00E62AA0">
        <w:rPr>
          <w:rFonts w:cs="Arial"/>
          <w:sz w:val="22"/>
          <w:lang w:val="en-IN"/>
        </w:rPr>
        <w:t>for the UAV co-existence work</w:t>
      </w:r>
      <w:r w:rsidR="007017F1" w:rsidRPr="00E62AA0">
        <w:rPr>
          <w:rFonts w:cs="Arial"/>
          <w:sz w:val="22"/>
          <w:lang w:val="en-IN"/>
        </w:rPr>
        <w:t>.</w:t>
      </w:r>
    </w:p>
    <w:p w14:paraId="20EF4AF7" w14:textId="14B864FD" w:rsidR="00D05768" w:rsidRPr="00C601DC" w:rsidRDefault="00230D18" w:rsidP="00E95B31">
      <w:pPr>
        <w:pStyle w:val="Heading1"/>
        <w:rPr>
          <w:rFonts w:cs="Arial"/>
        </w:rPr>
      </w:pPr>
      <w:bookmarkStart w:id="0" w:name="_Ref178064866"/>
      <w:r w:rsidRPr="00C601DC">
        <w:rPr>
          <w:rFonts w:cs="Arial"/>
        </w:rPr>
        <w:t>2</w:t>
      </w:r>
      <w:r w:rsidRPr="00C601DC">
        <w:rPr>
          <w:rFonts w:cs="Arial"/>
        </w:rPr>
        <w:tab/>
      </w:r>
      <w:r w:rsidR="004000E8" w:rsidRPr="00C601DC">
        <w:rPr>
          <w:rFonts w:cs="Arial"/>
        </w:rPr>
        <w:t>Discussion</w:t>
      </w:r>
      <w:bookmarkEnd w:id="0"/>
    </w:p>
    <w:p w14:paraId="70338CAA" w14:textId="05DC8CCF" w:rsidR="00D05768" w:rsidRPr="00C601DC" w:rsidRDefault="00D05768" w:rsidP="00D05768">
      <w:pPr>
        <w:pStyle w:val="Heading2"/>
        <w:rPr>
          <w:rFonts w:cs="Arial"/>
        </w:rPr>
      </w:pPr>
      <w:r w:rsidRPr="00C601DC">
        <w:rPr>
          <w:rFonts w:cs="Arial"/>
        </w:rPr>
        <w:t>2.</w:t>
      </w:r>
      <w:r w:rsidR="00E95B31">
        <w:rPr>
          <w:rFonts w:cs="Arial"/>
        </w:rPr>
        <w:t>1</w:t>
      </w:r>
      <w:r w:rsidRPr="00C601DC">
        <w:rPr>
          <w:rFonts w:cs="Arial"/>
        </w:rPr>
        <w:tab/>
        <w:t>Network modelling assumptions</w:t>
      </w:r>
    </w:p>
    <w:p w14:paraId="00E98BFD" w14:textId="5ED9E677" w:rsidR="002515E3" w:rsidRPr="00550338" w:rsidRDefault="003277F4" w:rsidP="002515E3">
      <w:pPr>
        <w:rPr>
          <w:rFonts w:cs="Arial"/>
          <w:sz w:val="22"/>
          <w:lang w:val="en-GB" w:eastAsia="ja-JP"/>
        </w:rPr>
      </w:pPr>
      <w:r w:rsidRPr="00550338">
        <w:rPr>
          <w:rFonts w:cs="Arial"/>
          <w:sz w:val="22"/>
          <w:lang w:val="en-GB" w:eastAsia="ja-JP"/>
        </w:rPr>
        <w:t xml:space="preserve">The WID </w:t>
      </w:r>
      <w:r w:rsidR="00F70D34" w:rsidRPr="00550338">
        <w:rPr>
          <w:rFonts w:cs="Arial"/>
          <w:sz w:val="22"/>
          <w:lang w:val="en-GB" w:eastAsia="ja-JP"/>
        </w:rPr>
        <w:t xml:space="preserve">objective </w:t>
      </w:r>
      <w:r w:rsidRPr="00550338">
        <w:rPr>
          <w:rFonts w:cs="Arial"/>
          <w:sz w:val="22"/>
          <w:lang w:val="en-GB" w:eastAsia="ja-JP"/>
        </w:rPr>
        <w:t>states that the ISDs for UAV ground BSs in UAV network deployment is around 2-4 kms. In the co-existence between UAV network deployment and a terrestrial network deployment, this would mean the UAV network BS density would be comparatively lower and hence would cover a greater number of TN cells per UAV ground BS.</w:t>
      </w:r>
    </w:p>
    <w:p w14:paraId="4F631C25" w14:textId="45806DD0" w:rsidR="0015762E" w:rsidRPr="00550338" w:rsidRDefault="0015762E" w:rsidP="0015762E">
      <w:pPr>
        <w:pStyle w:val="Heading5"/>
        <w:rPr>
          <w:szCs w:val="22"/>
          <w:u w:val="single"/>
        </w:rPr>
      </w:pPr>
      <w:r w:rsidRPr="00550338">
        <w:rPr>
          <w:szCs w:val="22"/>
          <w:u w:val="single"/>
        </w:rPr>
        <w:t>Deployment scenario</w:t>
      </w:r>
    </w:p>
    <w:p w14:paraId="564E64B5" w14:textId="653C0DB7" w:rsidR="002515E3" w:rsidRPr="00550338" w:rsidRDefault="004E4D6B" w:rsidP="002515E3">
      <w:pPr>
        <w:rPr>
          <w:sz w:val="22"/>
          <w:lang w:val="en-GB" w:eastAsia="ja-JP"/>
        </w:rPr>
      </w:pPr>
      <w:r w:rsidRPr="00550338">
        <w:rPr>
          <w:sz w:val="22"/>
          <w:lang w:val="en-GB" w:eastAsia="ja-JP"/>
        </w:rPr>
        <w:t xml:space="preserve">The application </w:t>
      </w:r>
      <w:r w:rsidR="007C45C2" w:rsidRPr="00550338">
        <w:rPr>
          <w:sz w:val="22"/>
          <w:lang w:val="en-GB" w:eastAsia="ja-JP"/>
        </w:rPr>
        <w:t>scenarios of UAV from WID include low altitude logistics, travel, tourism, control</w:t>
      </w:r>
      <w:r w:rsidR="00214828" w:rsidRPr="00550338">
        <w:rPr>
          <w:sz w:val="22"/>
          <w:lang w:val="en-GB" w:eastAsia="ja-JP"/>
        </w:rPr>
        <w:t>, supervision and medical rescue.</w:t>
      </w:r>
      <w:r w:rsidR="005461D0" w:rsidRPr="00550338">
        <w:rPr>
          <w:sz w:val="22"/>
          <w:lang w:val="en-GB" w:eastAsia="ja-JP"/>
        </w:rPr>
        <w:t xml:space="preserve"> Since the network of UAV BS is dedicated for UAV operation</w:t>
      </w:r>
      <w:r w:rsidR="006E2305" w:rsidRPr="00550338">
        <w:rPr>
          <w:sz w:val="22"/>
          <w:lang w:val="en-GB" w:eastAsia="ja-JP"/>
        </w:rPr>
        <w:t xml:space="preserve"> and with </w:t>
      </w:r>
      <w:r w:rsidR="00840944" w:rsidRPr="00550338">
        <w:rPr>
          <w:sz w:val="22"/>
          <w:lang w:val="en-GB" w:eastAsia="ja-JP"/>
        </w:rPr>
        <w:t xml:space="preserve">UAV </w:t>
      </w:r>
      <w:r w:rsidR="006E2305" w:rsidRPr="00550338">
        <w:rPr>
          <w:sz w:val="22"/>
          <w:lang w:val="en-GB" w:eastAsia="ja-JP"/>
        </w:rPr>
        <w:t>ISD of 2</w:t>
      </w:r>
      <w:r w:rsidR="0089273E" w:rsidRPr="00550338">
        <w:rPr>
          <w:sz w:val="22"/>
          <w:lang w:val="en-GB" w:eastAsia="ja-JP"/>
        </w:rPr>
        <w:t>-</w:t>
      </w:r>
      <w:r w:rsidR="006E2305" w:rsidRPr="00550338">
        <w:rPr>
          <w:sz w:val="22"/>
          <w:lang w:val="en-GB" w:eastAsia="ja-JP"/>
        </w:rPr>
        <w:t>4 km, it</w:t>
      </w:r>
      <w:r w:rsidR="0089273E" w:rsidRPr="00550338">
        <w:rPr>
          <w:sz w:val="22"/>
          <w:lang w:val="en-GB" w:eastAsia="ja-JP"/>
        </w:rPr>
        <w:t xml:space="preserve"> is reasonable to consider UAV BS in Rural Macro scenarios</w:t>
      </w:r>
      <w:r w:rsidR="007C196F" w:rsidRPr="00550338">
        <w:rPr>
          <w:sz w:val="22"/>
          <w:lang w:val="en-GB" w:eastAsia="ja-JP"/>
        </w:rPr>
        <w:t xml:space="preserve"> and TN BS in Urban Macro scenarios</w:t>
      </w:r>
      <w:r w:rsidR="00C219CA" w:rsidRPr="00550338">
        <w:rPr>
          <w:sz w:val="22"/>
          <w:lang w:val="en-GB" w:eastAsia="ja-JP"/>
        </w:rPr>
        <w:t xml:space="preserve"> with ISD of 450m. </w:t>
      </w:r>
    </w:p>
    <w:p w14:paraId="2D7A8061" w14:textId="7108E37D" w:rsidR="0068295D" w:rsidRPr="00550338" w:rsidRDefault="007B7664" w:rsidP="00840944">
      <w:pPr>
        <w:pStyle w:val="Proposal"/>
        <w:rPr>
          <w:sz w:val="22"/>
          <w:lang w:val="en-GB"/>
        </w:rPr>
      </w:pPr>
      <w:bookmarkStart w:id="1" w:name="_Toc210423660"/>
      <w:r w:rsidRPr="00550338">
        <w:rPr>
          <w:sz w:val="22"/>
          <w:lang w:val="en-GB"/>
        </w:rPr>
        <w:t xml:space="preserve">RAN4 to clarify whether UAV BS are deployed in Macro Urban or Macro Rural </w:t>
      </w:r>
      <w:r w:rsidR="00D17E98" w:rsidRPr="00550338">
        <w:rPr>
          <w:sz w:val="22"/>
          <w:lang w:val="en-GB"/>
        </w:rPr>
        <w:t>locations.</w:t>
      </w:r>
      <w:bookmarkEnd w:id="1"/>
    </w:p>
    <w:p w14:paraId="00C6F002" w14:textId="77777777" w:rsidR="005C2D2A" w:rsidRPr="00550338" w:rsidRDefault="005C2D2A" w:rsidP="0015762E">
      <w:pPr>
        <w:pStyle w:val="Proposal"/>
        <w:numPr>
          <w:ilvl w:val="0"/>
          <w:numId w:val="0"/>
        </w:numPr>
        <w:ind w:left="1701" w:hanging="1701"/>
        <w:rPr>
          <w:sz w:val="22"/>
          <w:lang w:val="en-GB"/>
        </w:rPr>
      </w:pPr>
    </w:p>
    <w:p w14:paraId="569E18A2" w14:textId="65BD0DF8" w:rsidR="005C2D2A" w:rsidRPr="00550338" w:rsidRDefault="005C2D2A" w:rsidP="005C2D2A">
      <w:pPr>
        <w:pStyle w:val="Heading5"/>
        <w:rPr>
          <w:szCs w:val="22"/>
          <w:u w:val="single"/>
        </w:rPr>
      </w:pPr>
      <w:r w:rsidRPr="00550338">
        <w:rPr>
          <w:szCs w:val="22"/>
          <w:u w:val="single"/>
        </w:rPr>
        <w:t>ISD</w:t>
      </w:r>
    </w:p>
    <w:p w14:paraId="08C4F0C3" w14:textId="0F8B37DA" w:rsidR="000741E1" w:rsidRPr="00550338" w:rsidRDefault="00FE59B2" w:rsidP="000741E1">
      <w:pPr>
        <w:rPr>
          <w:sz w:val="22"/>
          <w:lang w:val="en-GB" w:eastAsia="ja-JP"/>
        </w:rPr>
      </w:pPr>
      <w:r w:rsidRPr="00550338">
        <w:rPr>
          <w:sz w:val="22"/>
          <w:lang w:val="en-GB" w:eastAsia="ja-JP"/>
        </w:rPr>
        <w:t>In TN networks</w:t>
      </w:r>
      <w:r w:rsidR="00C219CA" w:rsidRPr="00550338">
        <w:rPr>
          <w:sz w:val="22"/>
          <w:lang w:val="en-GB" w:eastAsia="ja-JP"/>
        </w:rPr>
        <w:t xml:space="preserve">, </w:t>
      </w:r>
      <w:r w:rsidR="00436C27" w:rsidRPr="00550338">
        <w:rPr>
          <w:sz w:val="22"/>
          <w:lang w:val="en-GB" w:eastAsia="ja-JP"/>
        </w:rPr>
        <w:t xml:space="preserve">the ISD is the distance between two BS sites. </w:t>
      </w:r>
      <w:r w:rsidR="007E067A" w:rsidRPr="00550338">
        <w:rPr>
          <w:sz w:val="22"/>
          <w:lang w:val="en-GB" w:eastAsia="ja-JP"/>
        </w:rPr>
        <w:t>For the TN UEs, the cell radius is less than the ISD as coverage areas overlap</w:t>
      </w:r>
      <w:r w:rsidR="008541CB" w:rsidRPr="00550338">
        <w:rPr>
          <w:sz w:val="22"/>
          <w:lang w:val="en-GB" w:eastAsia="ja-JP"/>
        </w:rPr>
        <w:t xml:space="preserve"> and TN BS has a down-tilt. However</w:t>
      </w:r>
      <w:r w:rsidR="00745A78" w:rsidRPr="00550338">
        <w:rPr>
          <w:sz w:val="22"/>
          <w:lang w:val="en-GB" w:eastAsia="ja-JP"/>
        </w:rPr>
        <w:t>,</w:t>
      </w:r>
      <w:r w:rsidR="008541CB" w:rsidRPr="00550338">
        <w:rPr>
          <w:sz w:val="22"/>
          <w:lang w:val="en-GB" w:eastAsia="ja-JP"/>
        </w:rPr>
        <w:t xml:space="preserve"> for UAV networks, the geometry changes as the </w:t>
      </w:r>
      <w:r w:rsidR="00C15FF1" w:rsidRPr="00550338">
        <w:rPr>
          <w:sz w:val="22"/>
          <w:lang w:val="en-GB" w:eastAsia="ja-JP"/>
        </w:rPr>
        <w:t xml:space="preserve">BS antenna beam </w:t>
      </w:r>
      <w:r w:rsidR="00D66698">
        <w:rPr>
          <w:sz w:val="22"/>
          <w:lang w:val="en-GB" w:eastAsia="ja-JP"/>
        </w:rPr>
        <w:t xml:space="preserve">will have a higher uptilt that should </w:t>
      </w:r>
      <w:r w:rsidR="00A36325">
        <w:rPr>
          <w:sz w:val="22"/>
          <w:lang w:val="en-GB" w:eastAsia="ja-JP"/>
        </w:rPr>
        <w:t>consider both vertical and horizontal coverage</w:t>
      </w:r>
      <w:r w:rsidR="00C15FF1" w:rsidRPr="00550338">
        <w:rPr>
          <w:sz w:val="22"/>
          <w:lang w:val="en-GB" w:eastAsia="ja-JP"/>
        </w:rPr>
        <w:t xml:space="preserve">. </w:t>
      </w:r>
      <w:r w:rsidR="00745A78" w:rsidRPr="00550338">
        <w:rPr>
          <w:sz w:val="22"/>
          <w:lang w:val="en-GB" w:eastAsia="ja-JP"/>
        </w:rPr>
        <w:t xml:space="preserve">This means the UAVs can only be served at certain horizontal ranges and the coverage doesn’t start near the site. </w:t>
      </w:r>
      <w:r w:rsidR="005E7D31" w:rsidRPr="00550338">
        <w:rPr>
          <w:sz w:val="22"/>
          <w:lang w:val="en-GB" w:eastAsia="ja-JP"/>
        </w:rPr>
        <w:t>So</w:t>
      </w:r>
      <w:r w:rsidR="001063CA" w:rsidRPr="00550338">
        <w:rPr>
          <w:sz w:val="22"/>
          <w:lang w:val="en-GB" w:eastAsia="ja-JP"/>
        </w:rPr>
        <w:t>,</w:t>
      </w:r>
      <w:r w:rsidR="005E7D31" w:rsidRPr="00550338">
        <w:rPr>
          <w:sz w:val="22"/>
          <w:lang w:val="en-GB" w:eastAsia="ja-JP"/>
        </w:rPr>
        <w:t xml:space="preserve"> the cell range must extend at least as far as the ISD to ensure the vertical coverage lobes</w:t>
      </w:r>
      <w:r w:rsidR="0014386E" w:rsidRPr="00550338">
        <w:rPr>
          <w:sz w:val="22"/>
          <w:lang w:val="en-GB" w:eastAsia="ja-JP"/>
        </w:rPr>
        <w:t xml:space="preserve"> overlap and there is no coverage holes. </w:t>
      </w:r>
    </w:p>
    <w:p w14:paraId="4CDD0430" w14:textId="168E188A" w:rsidR="001063CA" w:rsidRPr="00550338" w:rsidRDefault="001063CA" w:rsidP="001063CA">
      <w:pPr>
        <w:pStyle w:val="Observation"/>
        <w:rPr>
          <w:sz w:val="22"/>
          <w:lang w:val="en-GB"/>
        </w:rPr>
      </w:pPr>
      <w:bookmarkStart w:id="2" w:name="_Toc210423653"/>
      <w:r w:rsidRPr="00550338">
        <w:rPr>
          <w:sz w:val="22"/>
          <w:lang w:val="en-GB"/>
        </w:rPr>
        <w:t>UAV BS cell range should at</w:t>
      </w:r>
      <w:r w:rsidR="0097791A" w:rsidRPr="00550338">
        <w:rPr>
          <w:sz w:val="22"/>
          <w:lang w:val="en-GB"/>
        </w:rPr>
        <w:t xml:space="preserve"> least be equal to ISD to ensure vertical coverage lobes overlap and there is no coverage holes.</w:t>
      </w:r>
      <w:bookmarkEnd w:id="2"/>
    </w:p>
    <w:p w14:paraId="1217B481" w14:textId="77777777" w:rsidR="005C2D2A" w:rsidRPr="00550338" w:rsidRDefault="005C2D2A" w:rsidP="000741E1">
      <w:pPr>
        <w:rPr>
          <w:sz w:val="22"/>
          <w:lang w:val="en-GB" w:eastAsia="ja-JP"/>
        </w:rPr>
      </w:pPr>
    </w:p>
    <w:p w14:paraId="39B49D06" w14:textId="2492626F" w:rsidR="005C2D2A" w:rsidRPr="00550338" w:rsidRDefault="005C2D2A" w:rsidP="005C2D2A">
      <w:pPr>
        <w:pStyle w:val="Heading5"/>
        <w:rPr>
          <w:szCs w:val="22"/>
          <w:u w:val="single"/>
        </w:rPr>
      </w:pPr>
      <w:r w:rsidRPr="00550338">
        <w:rPr>
          <w:szCs w:val="22"/>
          <w:u w:val="single"/>
        </w:rPr>
        <w:lastRenderedPageBreak/>
        <w:t>Network layout</w:t>
      </w:r>
    </w:p>
    <w:p w14:paraId="578222B3" w14:textId="132C771E" w:rsidR="006D264D" w:rsidRPr="006D264D" w:rsidRDefault="001E3233" w:rsidP="000741E1">
      <w:pPr>
        <w:rPr>
          <w:sz w:val="22"/>
          <w:lang w:val="en-GB" w:eastAsia="ja-JP"/>
        </w:rPr>
      </w:pPr>
      <w:r w:rsidRPr="00550338">
        <w:rPr>
          <w:sz w:val="22"/>
          <w:lang w:val="en-GB" w:eastAsia="ja-JP"/>
        </w:rPr>
        <w:t xml:space="preserve">For the TN network, </w:t>
      </w:r>
      <w:r w:rsidR="00776BA3">
        <w:rPr>
          <w:sz w:val="22"/>
          <w:lang w:val="en-GB" w:eastAsia="ja-JP"/>
        </w:rPr>
        <w:t>RAN4 assumes</w:t>
      </w:r>
      <w:r w:rsidRPr="00550338">
        <w:rPr>
          <w:sz w:val="22"/>
          <w:lang w:val="en-GB" w:eastAsia="ja-JP"/>
        </w:rPr>
        <w:t xml:space="preserve"> a </w:t>
      </w:r>
      <w:r w:rsidR="00C6167F" w:rsidRPr="006D264D">
        <w:rPr>
          <w:sz w:val="22"/>
          <w:lang w:val="en-GB" w:eastAsia="ja-JP"/>
        </w:rPr>
        <w:t xml:space="preserve">hexagonal grid of 19 macro sites and 3 sites per sector. </w:t>
      </w:r>
      <w:r w:rsidR="00985E2F" w:rsidRPr="006D264D">
        <w:rPr>
          <w:sz w:val="22"/>
          <w:lang w:val="en-GB" w:eastAsia="ja-JP"/>
        </w:rPr>
        <w:t xml:space="preserve">However, the network layout will be highly dependent on the studied scenario. We have briefly explained </w:t>
      </w:r>
      <w:r w:rsidR="00126C20" w:rsidRPr="006D264D">
        <w:rPr>
          <w:sz w:val="22"/>
          <w:lang w:val="en-GB" w:eastAsia="ja-JP"/>
        </w:rPr>
        <w:t xml:space="preserve">in our companion paper [3] on why DL scenario should be also studied. </w:t>
      </w:r>
      <w:r w:rsidR="00A04514" w:rsidRPr="006D264D">
        <w:rPr>
          <w:sz w:val="22"/>
          <w:lang w:val="en-GB" w:eastAsia="ja-JP"/>
        </w:rPr>
        <w:t xml:space="preserve">Considering aggregate interference from TN network, it would make sense to </w:t>
      </w:r>
      <w:r w:rsidR="008E255B" w:rsidRPr="006D264D">
        <w:rPr>
          <w:sz w:val="22"/>
          <w:lang w:val="en-GB" w:eastAsia="ja-JP"/>
        </w:rPr>
        <w:t>have</w:t>
      </w:r>
      <w:r w:rsidR="00A04514" w:rsidRPr="006D264D">
        <w:rPr>
          <w:sz w:val="22"/>
          <w:lang w:val="en-GB" w:eastAsia="ja-JP"/>
        </w:rPr>
        <w:t xml:space="preserve"> </w:t>
      </w:r>
      <w:r w:rsidR="008E255B" w:rsidRPr="006D264D">
        <w:rPr>
          <w:sz w:val="22"/>
          <w:lang w:val="en-GB" w:eastAsia="ja-JP"/>
        </w:rPr>
        <w:t xml:space="preserve">a larger TN network </w:t>
      </w:r>
      <w:r w:rsidR="000F582E" w:rsidRPr="006D264D">
        <w:rPr>
          <w:sz w:val="22"/>
          <w:lang w:val="en-GB" w:eastAsia="ja-JP"/>
        </w:rPr>
        <w:t xml:space="preserve">(more TN BSs) </w:t>
      </w:r>
      <w:r w:rsidR="008E255B" w:rsidRPr="006D264D">
        <w:rPr>
          <w:sz w:val="22"/>
          <w:lang w:val="en-GB" w:eastAsia="ja-JP"/>
        </w:rPr>
        <w:t xml:space="preserve">as compared to UAV network to fully model </w:t>
      </w:r>
      <w:r w:rsidR="000F582E" w:rsidRPr="006D264D">
        <w:rPr>
          <w:sz w:val="22"/>
          <w:lang w:val="en-GB" w:eastAsia="ja-JP"/>
        </w:rPr>
        <w:t>DL</w:t>
      </w:r>
      <w:r w:rsidR="008E255B" w:rsidRPr="006D264D">
        <w:rPr>
          <w:sz w:val="22"/>
          <w:lang w:val="en-GB" w:eastAsia="ja-JP"/>
        </w:rPr>
        <w:t xml:space="preserve"> interferences. Similarly in the UL scenario </w:t>
      </w:r>
      <w:r w:rsidR="00EF5F12" w:rsidRPr="006D264D">
        <w:rPr>
          <w:sz w:val="22"/>
          <w:lang w:val="en-GB" w:eastAsia="ja-JP"/>
        </w:rPr>
        <w:t xml:space="preserve">explained in the below sections, it would be reasonable to have a larger UAV network </w:t>
      </w:r>
      <w:r w:rsidR="000F582E" w:rsidRPr="006D264D">
        <w:rPr>
          <w:sz w:val="22"/>
          <w:lang w:val="en-GB" w:eastAsia="ja-JP"/>
        </w:rPr>
        <w:t>(more UAV UEs) to full model the UL interferences.</w:t>
      </w:r>
    </w:p>
    <w:p w14:paraId="497A2D7A" w14:textId="323085C8" w:rsidR="00D66F5B" w:rsidRPr="006D264D" w:rsidRDefault="00D66F5B" w:rsidP="006D264D">
      <w:pPr>
        <w:pStyle w:val="Observation"/>
        <w:rPr>
          <w:sz w:val="22"/>
          <w:lang w:val="en-GB"/>
        </w:rPr>
      </w:pPr>
      <w:bookmarkStart w:id="3" w:name="_Toc210423654"/>
      <w:r w:rsidRPr="006D264D">
        <w:rPr>
          <w:sz w:val="22"/>
          <w:lang w:val="en-GB"/>
        </w:rPr>
        <w:t>Considering aggregate interference from TN network, it would make sense to have a larger TN network (more TN BSs) as compared to UAV network to fully model DL interferences. Similarly in the UL scenario explained in the below sections, it would be reasonable to have a larger UAV network (more UAV UEs) to full model the UL interferences.</w:t>
      </w:r>
      <w:bookmarkEnd w:id="3"/>
    </w:p>
    <w:p w14:paraId="20499760" w14:textId="2503E251" w:rsidR="00CB1096" w:rsidRPr="00062BB2" w:rsidRDefault="00F254A0" w:rsidP="00CB1096">
      <w:pPr>
        <w:pStyle w:val="Proposal"/>
        <w:rPr>
          <w:sz w:val="22"/>
          <w:lang w:val="en-GB"/>
        </w:rPr>
      </w:pPr>
      <w:bookmarkStart w:id="4" w:name="_Toc210423661"/>
      <w:r w:rsidRPr="006D264D">
        <w:rPr>
          <w:sz w:val="22"/>
          <w:lang w:val="en-GB"/>
        </w:rPr>
        <w:t>RAN4 to c</w:t>
      </w:r>
      <w:r w:rsidR="00EA7EF0" w:rsidRPr="006D264D">
        <w:rPr>
          <w:sz w:val="22"/>
          <w:lang w:val="en-GB"/>
        </w:rPr>
        <w:t xml:space="preserve">larify on how to </w:t>
      </w:r>
      <w:r w:rsidR="000F17F9" w:rsidRPr="006D264D">
        <w:rPr>
          <w:sz w:val="22"/>
          <w:lang w:val="en-GB"/>
        </w:rPr>
        <w:t>model the TN and UAV network based on the DL and UL scenarios.</w:t>
      </w:r>
      <w:bookmarkEnd w:id="4"/>
      <w:r w:rsidR="000F17F9">
        <w:rPr>
          <w:sz w:val="22"/>
          <w:lang w:val="en-GB"/>
        </w:rPr>
        <w:t xml:space="preserve"> </w:t>
      </w:r>
    </w:p>
    <w:p w14:paraId="23082186" w14:textId="77777777" w:rsidR="00CB1096" w:rsidRPr="00550338" w:rsidRDefault="00CB1096" w:rsidP="006D264D">
      <w:pPr>
        <w:pStyle w:val="CommentText"/>
        <w:rPr>
          <w:lang w:val="en-GB"/>
        </w:rPr>
      </w:pPr>
    </w:p>
    <w:p w14:paraId="570A797E" w14:textId="043E397D" w:rsidR="00A61857" w:rsidRPr="00550338" w:rsidRDefault="00F95933" w:rsidP="00A61857">
      <w:pPr>
        <w:pStyle w:val="Heading5"/>
        <w:rPr>
          <w:szCs w:val="22"/>
          <w:u w:val="single"/>
        </w:rPr>
      </w:pPr>
      <w:r w:rsidRPr="00550338">
        <w:rPr>
          <w:szCs w:val="22"/>
          <w:u w:val="single"/>
        </w:rPr>
        <w:t>Colocation</w:t>
      </w:r>
    </w:p>
    <w:p w14:paraId="28F46DE1" w14:textId="5860215E" w:rsidR="00E540FB" w:rsidRPr="00550338" w:rsidRDefault="000555F5" w:rsidP="3566D514">
      <w:pPr>
        <w:rPr>
          <w:sz w:val="22"/>
          <w:lang w:val="en-GB" w:eastAsia="ja-JP"/>
        </w:rPr>
      </w:pPr>
      <w:r w:rsidRPr="3566D514">
        <w:rPr>
          <w:sz w:val="22"/>
          <w:lang w:val="en-GB" w:eastAsia="ja-JP"/>
        </w:rPr>
        <w:t xml:space="preserve">From a co-existence perspective, to ensure robust specifications, in our view </w:t>
      </w:r>
      <w:r w:rsidR="00125750">
        <w:rPr>
          <w:sz w:val="22"/>
          <w:lang w:val="en-GB" w:eastAsia="ja-JP"/>
        </w:rPr>
        <w:t>it makes sense to consider the worst-case among collocated and non-collocated.</w:t>
      </w:r>
      <w:r w:rsidR="0066737E">
        <w:rPr>
          <w:sz w:val="22"/>
          <w:lang w:val="en-GB" w:eastAsia="ja-JP"/>
        </w:rPr>
        <w:t xml:space="preserve"> This assumption is also dependent on whether UAV UE </w:t>
      </w:r>
      <w:r w:rsidR="00D12692">
        <w:rPr>
          <w:sz w:val="22"/>
          <w:lang w:val="en-GB" w:eastAsia="ja-JP"/>
        </w:rPr>
        <w:t xml:space="preserve">is capable of beamforming or not. </w:t>
      </w:r>
    </w:p>
    <w:p w14:paraId="50362CA2" w14:textId="7A15F9A2" w:rsidR="00E540FB" w:rsidRPr="007576CE" w:rsidRDefault="00AA6ED3" w:rsidP="006D264D">
      <w:pPr>
        <w:pStyle w:val="Observation"/>
        <w:rPr>
          <w:sz w:val="22"/>
          <w:lang w:val="en-GB"/>
        </w:rPr>
      </w:pPr>
      <w:bookmarkStart w:id="5" w:name="_Toc210423655"/>
      <w:r w:rsidRPr="007576CE">
        <w:rPr>
          <w:sz w:val="22"/>
          <w:lang w:val="en-GB"/>
        </w:rPr>
        <w:t>The</w:t>
      </w:r>
      <w:r w:rsidR="00D12692" w:rsidRPr="007576CE">
        <w:rPr>
          <w:sz w:val="22"/>
          <w:lang w:val="en-GB"/>
        </w:rPr>
        <w:t xml:space="preserve"> TN and UAV BS are collocated or non-colocated, depends on the </w:t>
      </w:r>
      <w:r w:rsidRPr="007576CE">
        <w:rPr>
          <w:sz w:val="22"/>
          <w:lang w:val="en-GB"/>
        </w:rPr>
        <w:t>UAV antenna assumption. However, non-colo</w:t>
      </w:r>
      <w:r w:rsidR="00D45630" w:rsidRPr="007576CE">
        <w:rPr>
          <w:sz w:val="22"/>
          <w:lang w:val="en-GB"/>
        </w:rPr>
        <w:t>cated would be the worst-case scenario from co-existence perspective.</w:t>
      </w:r>
      <w:bookmarkEnd w:id="5"/>
    </w:p>
    <w:p w14:paraId="7744805A" w14:textId="77777777" w:rsidR="00CB1096" w:rsidRPr="00550338" w:rsidRDefault="00CB1096" w:rsidP="00CB1096">
      <w:pPr>
        <w:pStyle w:val="Proposal"/>
        <w:numPr>
          <w:ilvl w:val="0"/>
          <w:numId w:val="0"/>
        </w:numPr>
        <w:rPr>
          <w:sz w:val="22"/>
          <w:lang w:val="en-GB"/>
        </w:rPr>
      </w:pPr>
    </w:p>
    <w:p w14:paraId="601B9993" w14:textId="5A226373" w:rsidR="004053B8" w:rsidRPr="006D264D" w:rsidRDefault="009D5758" w:rsidP="001F3D73">
      <w:pPr>
        <w:pStyle w:val="Heading5"/>
        <w:rPr>
          <w:u w:val="single"/>
        </w:rPr>
      </w:pPr>
      <w:r w:rsidRPr="006D264D">
        <w:rPr>
          <w:u w:val="single"/>
        </w:rPr>
        <w:t>No. of</w:t>
      </w:r>
      <w:r w:rsidR="00A45B6A" w:rsidRPr="006D264D">
        <w:rPr>
          <w:u w:val="single"/>
        </w:rPr>
        <w:t xml:space="preserve"> cell</w:t>
      </w:r>
      <w:r w:rsidR="00071DD2" w:rsidRPr="006D264D">
        <w:rPr>
          <w:u w:val="single"/>
        </w:rPr>
        <w:t xml:space="preserve"> per </w:t>
      </w:r>
      <w:r w:rsidR="00071DD2" w:rsidRPr="001F3D73">
        <w:rPr>
          <w:u w:val="single"/>
        </w:rPr>
        <w:t>UAV</w:t>
      </w:r>
      <w:r w:rsidR="00071DD2" w:rsidRPr="006D264D">
        <w:rPr>
          <w:u w:val="single"/>
        </w:rPr>
        <w:t xml:space="preserve"> BS</w:t>
      </w:r>
    </w:p>
    <w:p w14:paraId="4655DC29" w14:textId="43BD6A73" w:rsidR="00D068A8" w:rsidRDefault="0045067F" w:rsidP="009C11FB">
      <w:pPr>
        <w:pStyle w:val="CommentText"/>
        <w:jc w:val="both"/>
        <w:rPr>
          <w:sz w:val="22"/>
          <w:lang w:val="en-GB"/>
        </w:rPr>
      </w:pPr>
      <w:r>
        <w:rPr>
          <w:sz w:val="22"/>
          <w:lang w:val="en-GB"/>
        </w:rPr>
        <w:t xml:space="preserve">In the ATG study, the </w:t>
      </w:r>
      <w:r w:rsidR="009D5758">
        <w:rPr>
          <w:sz w:val="22"/>
          <w:lang w:val="en-GB"/>
        </w:rPr>
        <w:t xml:space="preserve">assumption was one cell per ATG BS. </w:t>
      </w:r>
      <w:r w:rsidR="00D96437">
        <w:rPr>
          <w:sz w:val="22"/>
          <w:lang w:val="en-GB"/>
        </w:rPr>
        <w:t>Th</w:t>
      </w:r>
      <w:r w:rsidR="00A5270B">
        <w:rPr>
          <w:sz w:val="22"/>
          <w:lang w:val="en-GB"/>
        </w:rPr>
        <w:t>is</w:t>
      </w:r>
      <w:r w:rsidR="00D96437">
        <w:rPr>
          <w:sz w:val="22"/>
          <w:lang w:val="en-GB"/>
        </w:rPr>
        <w:t xml:space="preserve"> assumption was considering </w:t>
      </w:r>
      <w:r w:rsidR="00BA6547">
        <w:rPr>
          <w:sz w:val="22"/>
          <w:lang w:val="en-GB"/>
        </w:rPr>
        <w:t xml:space="preserve">vertical beam geometry towards the </w:t>
      </w:r>
      <w:r w:rsidR="00770884">
        <w:rPr>
          <w:sz w:val="22"/>
          <w:lang w:val="en-GB"/>
        </w:rPr>
        <w:t>flight</w:t>
      </w:r>
      <w:r w:rsidR="00A5270B">
        <w:rPr>
          <w:sz w:val="22"/>
          <w:lang w:val="en-GB"/>
        </w:rPr>
        <w:t xml:space="preserve"> corridor path</w:t>
      </w:r>
      <w:r w:rsidR="00103964">
        <w:rPr>
          <w:sz w:val="22"/>
          <w:lang w:val="en-GB"/>
        </w:rPr>
        <w:t xml:space="preserve"> rather than a sectorized azimuth coverage.</w:t>
      </w:r>
      <w:r w:rsidR="00770884">
        <w:rPr>
          <w:sz w:val="22"/>
          <w:lang w:val="en-GB"/>
        </w:rPr>
        <w:t xml:space="preserve"> </w:t>
      </w:r>
      <w:r w:rsidR="00D068A8" w:rsidRPr="00550338">
        <w:rPr>
          <w:sz w:val="22"/>
          <w:lang w:val="en-GB"/>
        </w:rPr>
        <w:t xml:space="preserve">The </w:t>
      </w:r>
      <w:r w:rsidR="00103964">
        <w:rPr>
          <w:sz w:val="22"/>
          <w:lang w:val="en-GB"/>
        </w:rPr>
        <w:t xml:space="preserve">UAV </w:t>
      </w:r>
      <w:r w:rsidR="00D068A8" w:rsidRPr="00550338">
        <w:rPr>
          <w:sz w:val="22"/>
          <w:lang w:val="en-GB"/>
        </w:rPr>
        <w:t>WID mentions that UAV will be in specific routes.</w:t>
      </w:r>
      <w:r w:rsidR="00D068A8">
        <w:rPr>
          <w:sz w:val="22"/>
          <w:lang w:val="en-GB"/>
        </w:rPr>
        <w:t xml:space="preserve"> </w:t>
      </w:r>
      <w:r w:rsidR="00D068A8" w:rsidRPr="00550338">
        <w:rPr>
          <w:sz w:val="22"/>
          <w:lang w:val="en-GB"/>
        </w:rPr>
        <w:t xml:space="preserve">A busier corridor or when in populated areas, many UAVs may be within a few kms. </w:t>
      </w:r>
      <w:r w:rsidR="00D068A8">
        <w:rPr>
          <w:sz w:val="22"/>
          <w:lang w:val="en-GB"/>
        </w:rPr>
        <w:t>Such localized concentration of UAV UEs can aggregate interference towards the TN network.</w:t>
      </w:r>
      <w:r w:rsidR="003643E6">
        <w:rPr>
          <w:sz w:val="22"/>
          <w:lang w:val="en-GB"/>
        </w:rPr>
        <w:t xml:space="preserve"> Another view on this could be how </w:t>
      </w:r>
      <w:r w:rsidR="007576CE">
        <w:rPr>
          <w:sz w:val="22"/>
          <w:lang w:val="en-GB"/>
        </w:rPr>
        <w:t>far from</w:t>
      </w:r>
      <w:r w:rsidR="003643E6">
        <w:rPr>
          <w:sz w:val="22"/>
          <w:lang w:val="en-GB"/>
        </w:rPr>
        <w:t xml:space="preserve"> the </w:t>
      </w:r>
      <w:r w:rsidR="00830D45">
        <w:rPr>
          <w:sz w:val="22"/>
          <w:lang w:val="en-GB"/>
        </w:rPr>
        <w:t>UAVs can be and still contribute significant interference towards TN BS</w:t>
      </w:r>
      <w:r w:rsidR="00353D00">
        <w:rPr>
          <w:sz w:val="22"/>
          <w:lang w:val="en-GB"/>
        </w:rPr>
        <w:t xml:space="preserve">. </w:t>
      </w:r>
    </w:p>
    <w:p w14:paraId="77C6203A" w14:textId="1C31FC06" w:rsidR="00071DD2" w:rsidRPr="007576CE" w:rsidRDefault="00103964" w:rsidP="006D264D">
      <w:pPr>
        <w:pStyle w:val="Proposal"/>
        <w:rPr>
          <w:sz w:val="22"/>
          <w:lang w:val="en-GB"/>
        </w:rPr>
      </w:pPr>
      <w:bookmarkStart w:id="6" w:name="_Toc210423662"/>
      <w:r w:rsidRPr="007576CE">
        <w:rPr>
          <w:sz w:val="22"/>
          <w:lang w:val="en-GB"/>
        </w:rPr>
        <w:t xml:space="preserve">RAN4 to clarify the assumption of </w:t>
      </w:r>
      <w:r w:rsidR="006472D3" w:rsidRPr="007576CE">
        <w:rPr>
          <w:sz w:val="22"/>
          <w:lang w:val="en-GB"/>
        </w:rPr>
        <w:t xml:space="preserve">number of </w:t>
      </w:r>
      <w:r w:rsidR="008453D5" w:rsidRPr="007576CE">
        <w:rPr>
          <w:sz w:val="22"/>
          <w:lang w:val="en-GB"/>
        </w:rPr>
        <w:t>cells</w:t>
      </w:r>
      <w:r w:rsidR="006472D3" w:rsidRPr="007576CE">
        <w:rPr>
          <w:sz w:val="22"/>
          <w:lang w:val="en-GB"/>
        </w:rPr>
        <w:t xml:space="preserve"> per UAV B</w:t>
      </w:r>
      <w:r w:rsidR="00DB7D8A" w:rsidRPr="007576CE">
        <w:rPr>
          <w:sz w:val="22"/>
          <w:lang w:val="en-GB"/>
        </w:rPr>
        <w:t>S</w:t>
      </w:r>
      <w:r w:rsidR="0030582D" w:rsidRPr="007576CE">
        <w:rPr>
          <w:sz w:val="22"/>
          <w:lang w:val="en-GB"/>
        </w:rPr>
        <w:t>.</w:t>
      </w:r>
      <w:bookmarkEnd w:id="6"/>
    </w:p>
    <w:p w14:paraId="1E7F8BFE" w14:textId="77777777" w:rsidR="00071DD2" w:rsidRDefault="00071DD2" w:rsidP="009C11FB">
      <w:pPr>
        <w:pStyle w:val="CommentText"/>
        <w:jc w:val="both"/>
        <w:rPr>
          <w:sz w:val="22"/>
          <w:lang w:val="en-GB"/>
        </w:rPr>
      </w:pPr>
    </w:p>
    <w:p w14:paraId="16C9D1DB" w14:textId="3FCDB755" w:rsidR="00071DD2" w:rsidRPr="006D264D" w:rsidRDefault="00071DD2" w:rsidP="001F3D73">
      <w:pPr>
        <w:pStyle w:val="Heading5"/>
        <w:rPr>
          <w:u w:val="single"/>
        </w:rPr>
      </w:pPr>
      <w:r w:rsidRPr="006D264D">
        <w:rPr>
          <w:u w:val="single"/>
        </w:rPr>
        <w:lastRenderedPageBreak/>
        <w:t xml:space="preserve">No. of active users </w:t>
      </w:r>
      <w:r w:rsidR="00263C66" w:rsidRPr="006D264D">
        <w:rPr>
          <w:u w:val="single"/>
        </w:rPr>
        <w:t xml:space="preserve">in DL and UL </w:t>
      </w:r>
      <w:r w:rsidR="0034133E" w:rsidRPr="006D264D">
        <w:rPr>
          <w:u w:val="single"/>
        </w:rPr>
        <w:t>per UAV-TN network</w:t>
      </w:r>
    </w:p>
    <w:p w14:paraId="7CA895B1" w14:textId="5AA5D477" w:rsidR="00567D91" w:rsidRPr="00550338" w:rsidRDefault="007E75EB" w:rsidP="006D264D">
      <w:pPr>
        <w:pStyle w:val="CommentText"/>
        <w:jc w:val="both"/>
        <w:rPr>
          <w:sz w:val="22"/>
          <w:lang w:val="en-GB"/>
        </w:rPr>
      </w:pPr>
      <w:r w:rsidRPr="00550338">
        <w:rPr>
          <w:sz w:val="22"/>
          <w:lang w:val="en-GB"/>
        </w:rPr>
        <w:t>A further consideration is the number of UAV UE that are served from the UAV BS</w:t>
      </w:r>
      <w:r w:rsidR="0030582D">
        <w:rPr>
          <w:sz w:val="22"/>
          <w:lang w:val="en-GB"/>
        </w:rPr>
        <w:t xml:space="preserve"> per cell</w:t>
      </w:r>
      <w:r w:rsidRPr="00550338">
        <w:rPr>
          <w:sz w:val="22"/>
          <w:lang w:val="en-GB"/>
        </w:rPr>
        <w:t xml:space="preserve">. </w:t>
      </w:r>
      <w:r w:rsidR="00C850A3">
        <w:rPr>
          <w:sz w:val="22"/>
          <w:lang w:val="en-GB"/>
        </w:rPr>
        <w:t xml:space="preserve">Usually in RAN4, the assumptions </w:t>
      </w:r>
      <w:r w:rsidR="00E963B1">
        <w:rPr>
          <w:sz w:val="22"/>
          <w:lang w:val="en-GB"/>
        </w:rPr>
        <w:t xml:space="preserve">are either 1 </w:t>
      </w:r>
      <w:r w:rsidR="000A3740">
        <w:rPr>
          <w:sz w:val="22"/>
          <w:lang w:val="en-GB"/>
        </w:rPr>
        <w:t>active UEs per cell in DL and 1</w:t>
      </w:r>
      <w:r w:rsidR="0030582D">
        <w:rPr>
          <w:sz w:val="22"/>
          <w:lang w:val="en-IN"/>
        </w:rPr>
        <w:t>-</w:t>
      </w:r>
      <w:r w:rsidR="000A3740">
        <w:rPr>
          <w:sz w:val="22"/>
          <w:lang w:val="en-IN"/>
        </w:rPr>
        <w:t>3 active UEs per cell in UL.</w:t>
      </w:r>
    </w:p>
    <w:p w14:paraId="5805AE4D" w14:textId="26D4C55B" w:rsidR="00567D91" w:rsidRDefault="00567D91" w:rsidP="3566D514">
      <w:pPr>
        <w:pStyle w:val="Proposal"/>
        <w:rPr>
          <w:sz w:val="22"/>
          <w:lang w:val="en-GB"/>
        </w:rPr>
      </w:pPr>
      <w:bookmarkStart w:id="7" w:name="_Toc210423663"/>
      <w:r w:rsidRPr="3566D514">
        <w:rPr>
          <w:sz w:val="22"/>
          <w:lang w:val="en-GB"/>
        </w:rPr>
        <w:t xml:space="preserve">RAN4 to clarify assumption on the </w:t>
      </w:r>
      <w:r w:rsidR="007E75EB">
        <w:rPr>
          <w:sz w:val="22"/>
          <w:lang w:val="en-GB"/>
        </w:rPr>
        <w:t xml:space="preserve">number of </w:t>
      </w:r>
      <w:r w:rsidR="00633A72">
        <w:rPr>
          <w:sz w:val="22"/>
          <w:lang w:val="en-GB"/>
        </w:rPr>
        <w:t xml:space="preserve">DL and UL active users per cell in TN- UAV network </w:t>
      </w:r>
      <w:r w:rsidRPr="3566D514">
        <w:rPr>
          <w:sz w:val="22"/>
          <w:lang w:val="en-GB"/>
        </w:rPr>
        <w:t>within the simulation area.</w:t>
      </w:r>
      <w:bookmarkEnd w:id="7"/>
    </w:p>
    <w:p w14:paraId="4E951CAB" w14:textId="77777777" w:rsidR="00406066" w:rsidRDefault="00406066" w:rsidP="00406066">
      <w:pPr>
        <w:pStyle w:val="Proposal"/>
        <w:numPr>
          <w:ilvl w:val="0"/>
          <w:numId w:val="0"/>
        </w:numPr>
        <w:ind w:left="1701" w:hanging="1701"/>
        <w:rPr>
          <w:sz w:val="22"/>
          <w:lang w:val="en-GB"/>
        </w:rPr>
      </w:pPr>
    </w:p>
    <w:p w14:paraId="69F74CDF" w14:textId="5625BB0B" w:rsidR="00DA78A7" w:rsidRPr="006D264D" w:rsidRDefault="00DA78A7" w:rsidP="00DA78A7">
      <w:pPr>
        <w:pStyle w:val="Heading5"/>
        <w:rPr>
          <w:szCs w:val="22"/>
          <w:u w:val="single"/>
          <w:lang w:val="en-US"/>
        </w:rPr>
      </w:pPr>
      <w:r w:rsidRPr="006D264D">
        <w:rPr>
          <w:szCs w:val="22"/>
          <w:u w:val="single"/>
          <w:lang w:val="en-US"/>
        </w:rPr>
        <w:t xml:space="preserve">UAV </w:t>
      </w:r>
      <w:r w:rsidR="00296782" w:rsidRPr="006D264D">
        <w:rPr>
          <w:szCs w:val="22"/>
          <w:u w:val="single"/>
          <w:lang w:val="en-US"/>
        </w:rPr>
        <w:t>vertical</w:t>
      </w:r>
      <w:r w:rsidR="00B4235F">
        <w:rPr>
          <w:szCs w:val="22"/>
          <w:u w:val="single"/>
          <w:lang w:val="en-US"/>
        </w:rPr>
        <w:t xml:space="preserve"> – horizontal </w:t>
      </w:r>
      <w:r w:rsidR="00DB7144" w:rsidRPr="006D264D">
        <w:rPr>
          <w:szCs w:val="22"/>
          <w:u w:val="single"/>
          <w:lang w:val="en-US"/>
        </w:rPr>
        <w:t>distribution</w:t>
      </w:r>
    </w:p>
    <w:p w14:paraId="52BA50CE" w14:textId="4EDFBA8C" w:rsidR="00404D97" w:rsidRPr="00052770" w:rsidRDefault="00404D97" w:rsidP="00404D97">
      <w:pPr>
        <w:pStyle w:val="CommentText"/>
        <w:rPr>
          <w:sz w:val="22"/>
        </w:rPr>
      </w:pPr>
      <w:r w:rsidRPr="00052770">
        <w:rPr>
          <w:sz w:val="22"/>
        </w:rPr>
        <w:t>In the Rel-18 ATG study [</w:t>
      </w:r>
      <w:r w:rsidR="008453D5">
        <w:rPr>
          <w:sz w:val="22"/>
        </w:rPr>
        <w:t>2</w:t>
      </w:r>
      <w:r w:rsidRPr="00052770">
        <w:rPr>
          <w:sz w:val="22"/>
        </w:rPr>
        <w:t xml:space="preserve">], Ericsson provided additional simulation results to study the impact of ATG UE height distribution on the TN DL. The common assumption to derive the ATG UE ACS was with uniform ATG UE distribution between 3-10 km altitude. However, from the additional results it was observed that the ATG UE suffers higher degradation than the acceptable 5% during take-off and landing i.e. at 3 km as compared to two other cases of uniform distribution and fixed 10 km. It was not concerning as aircrafts are usually at altitudes close to 10km or higher when cruising. </w:t>
      </w:r>
    </w:p>
    <w:p w14:paraId="36DCAE9F" w14:textId="4D45E581" w:rsidR="000C33AE" w:rsidRPr="00295244" w:rsidRDefault="000C33AE" w:rsidP="000C33AE">
      <w:pPr>
        <w:pStyle w:val="Observation"/>
        <w:rPr>
          <w:sz w:val="22"/>
        </w:rPr>
      </w:pPr>
      <w:bookmarkStart w:id="8" w:name="_Toc210114553"/>
      <w:bookmarkStart w:id="9" w:name="_Toc210423656"/>
      <w:r w:rsidRPr="00295244">
        <w:rPr>
          <w:sz w:val="22"/>
        </w:rPr>
        <w:t>In DL case when ATG UEs are victim, ATG UEs suffered higher degradation than acceptable 5% at fixed 3 kms height than in uniform distribution or fixed 10 kms height.</w:t>
      </w:r>
      <w:bookmarkEnd w:id="8"/>
      <w:bookmarkEnd w:id="9"/>
    </w:p>
    <w:p w14:paraId="516BF50A" w14:textId="3E353919" w:rsidR="00077975" w:rsidRPr="006D264D" w:rsidRDefault="000C33AE" w:rsidP="006D264D">
      <w:pPr>
        <w:pStyle w:val="Proposal"/>
        <w:rPr>
          <w:sz w:val="22"/>
        </w:rPr>
      </w:pPr>
      <w:bookmarkStart w:id="10" w:name="_Toc210423664"/>
      <w:r w:rsidRPr="006D264D">
        <w:rPr>
          <w:sz w:val="22"/>
        </w:rPr>
        <w:t xml:space="preserve">RAN4 should further discuss </w:t>
      </w:r>
      <w:r w:rsidR="007C64EB">
        <w:rPr>
          <w:sz w:val="22"/>
        </w:rPr>
        <w:t xml:space="preserve">what shall be the UAV </w:t>
      </w:r>
      <w:r w:rsidR="00CA6C57">
        <w:rPr>
          <w:sz w:val="22"/>
        </w:rPr>
        <w:t xml:space="preserve">UE distribution </w:t>
      </w:r>
      <w:r w:rsidR="00B7725A">
        <w:rPr>
          <w:sz w:val="22"/>
        </w:rPr>
        <w:t>both vertically and horizontally.</w:t>
      </w:r>
      <w:bookmarkEnd w:id="10"/>
      <w:r w:rsidR="00B7725A">
        <w:rPr>
          <w:sz w:val="22"/>
        </w:rPr>
        <w:t xml:space="preserve"> </w:t>
      </w:r>
    </w:p>
    <w:p w14:paraId="37C46F98" w14:textId="01BB49D5" w:rsidR="00FF6C32" w:rsidRPr="006D264D" w:rsidRDefault="00FF6C32" w:rsidP="006D264D">
      <w:pPr>
        <w:pStyle w:val="CommentText"/>
        <w:rPr>
          <w:lang w:eastAsia="ja-JP"/>
        </w:rPr>
      </w:pPr>
    </w:p>
    <w:p w14:paraId="5052A654" w14:textId="0E7D0C6F" w:rsidR="007E2B45" w:rsidRDefault="007E2B45" w:rsidP="007E2B45">
      <w:pPr>
        <w:pStyle w:val="Heading5"/>
        <w:rPr>
          <w:szCs w:val="22"/>
          <w:u w:val="single"/>
          <w:lang w:val="en-US"/>
        </w:rPr>
      </w:pPr>
      <w:r w:rsidRPr="00E520C1">
        <w:rPr>
          <w:szCs w:val="22"/>
          <w:u w:val="single"/>
          <w:lang w:val="en-US"/>
        </w:rPr>
        <w:t xml:space="preserve">UAV </w:t>
      </w:r>
      <w:r>
        <w:rPr>
          <w:szCs w:val="22"/>
          <w:u w:val="single"/>
          <w:lang w:val="en-US"/>
        </w:rPr>
        <w:t>density</w:t>
      </w:r>
    </w:p>
    <w:p w14:paraId="28513BDD" w14:textId="5A7B53D0" w:rsidR="007E2B45" w:rsidRPr="006D264D" w:rsidRDefault="006B2971" w:rsidP="007E2B45">
      <w:pPr>
        <w:rPr>
          <w:sz w:val="22"/>
          <w:lang w:eastAsia="ja-JP"/>
        </w:rPr>
      </w:pPr>
      <w:r w:rsidRPr="006D264D">
        <w:rPr>
          <w:sz w:val="22"/>
          <w:lang w:eastAsia="ja-JP"/>
        </w:rPr>
        <w:t xml:space="preserve">Here UAV density means </w:t>
      </w:r>
      <w:r w:rsidR="001D0472" w:rsidRPr="006D264D">
        <w:rPr>
          <w:sz w:val="22"/>
          <w:lang w:eastAsia="ja-JP"/>
        </w:rPr>
        <w:t xml:space="preserve">the number of UAV UEs </w:t>
      </w:r>
      <w:r w:rsidR="00466AE1" w:rsidRPr="006D264D">
        <w:rPr>
          <w:sz w:val="22"/>
          <w:lang w:eastAsia="ja-JP"/>
        </w:rPr>
        <w:t>that are simultaneously active within a coverage area or a flight route</w:t>
      </w:r>
      <w:r w:rsidR="0081094E" w:rsidRPr="009120DE">
        <w:rPr>
          <w:sz w:val="22"/>
          <w:lang w:eastAsia="ja-JP"/>
        </w:rPr>
        <w:t xml:space="preserve">. </w:t>
      </w:r>
      <w:r w:rsidR="003A7493" w:rsidRPr="009120DE">
        <w:rPr>
          <w:sz w:val="22"/>
          <w:lang w:eastAsia="ja-JP"/>
        </w:rPr>
        <w:t xml:space="preserve">It is unclear </w:t>
      </w:r>
      <w:r w:rsidR="00ED07BF" w:rsidRPr="009120DE">
        <w:rPr>
          <w:sz w:val="22"/>
          <w:lang w:eastAsia="ja-JP"/>
        </w:rPr>
        <w:t xml:space="preserve">from an aviation safety perspective, what shall be the </w:t>
      </w:r>
      <w:r w:rsidR="00585FBD" w:rsidRPr="009120DE">
        <w:rPr>
          <w:sz w:val="22"/>
          <w:lang w:eastAsia="ja-JP"/>
        </w:rPr>
        <w:t xml:space="preserve">maximum number of UAVs </w:t>
      </w:r>
      <w:r w:rsidR="00083E2E" w:rsidRPr="009120DE">
        <w:rPr>
          <w:sz w:val="22"/>
          <w:lang w:eastAsia="ja-JP"/>
        </w:rPr>
        <w:t xml:space="preserve">at a particular </w:t>
      </w:r>
      <w:r w:rsidR="001D3904" w:rsidRPr="009120DE">
        <w:rPr>
          <w:sz w:val="22"/>
          <w:lang w:eastAsia="ja-JP"/>
        </w:rPr>
        <w:t xml:space="preserve">coverage </w:t>
      </w:r>
      <w:r w:rsidR="00083E2E" w:rsidRPr="009120DE">
        <w:rPr>
          <w:sz w:val="22"/>
          <w:lang w:eastAsia="ja-JP"/>
        </w:rPr>
        <w:t xml:space="preserve">area to </w:t>
      </w:r>
      <w:r w:rsidR="009B3967" w:rsidRPr="009120DE">
        <w:rPr>
          <w:sz w:val="22"/>
          <w:lang w:eastAsia="ja-JP"/>
        </w:rPr>
        <w:t xml:space="preserve">avoid collision </w:t>
      </w:r>
      <w:r w:rsidR="001D3904" w:rsidRPr="009120DE">
        <w:rPr>
          <w:sz w:val="22"/>
          <w:lang w:eastAsia="ja-JP"/>
        </w:rPr>
        <w:t xml:space="preserve">maintaining minimum separation distance. This is an important assumption to model the UAV density, particularly in cases where </w:t>
      </w:r>
      <w:r w:rsidR="00427EBB" w:rsidRPr="009120DE">
        <w:rPr>
          <w:sz w:val="22"/>
          <w:lang w:eastAsia="ja-JP"/>
        </w:rPr>
        <w:t xml:space="preserve">aggregated interference from multiple UAVs can impact the TN network. </w:t>
      </w:r>
    </w:p>
    <w:p w14:paraId="2ECEEC55" w14:textId="4FAEEA5F" w:rsidR="007E2B45" w:rsidRPr="006D264D" w:rsidRDefault="00427EBB">
      <w:pPr>
        <w:pStyle w:val="Proposal"/>
      </w:pPr>
      <w:bookmarkStart w:id="11" w:name="_Toc210423665"/>
      <w:r w:rsidRPr="006D264D">
        <w:rPr>
          <w:sz w:val="22"/>
        </w:rPr>
        <w:t>RAN4 to clarify from an aviation safety perspective</w:t>
      </w:r>
      <w:r w:rsidR="00661D20" w:rsidRPr="006D264D">
        <w:rPr>
          <w:sz w:val="22"/>
        </w:rPr>
        <w:t>, on the number of maximum UAV UEs that can be modelled at a particular coverage area</w:t>
      </w:r>
      <w:r w:rsidR="000D2077">
        <w:rPr>
          <w:sz w:val="22"/>
        </w:rPr>
        <w:t xml:space="preserve"> maintaining minimum separation distances.</w:t>
      </w:r>
      <w:bookmarkEnd w:id="11"/>
      <w:r w:rsidR="000D2077">
        <w:rPr>
          <w:sz w:val="22"/>
        </w:rPr>
        <w:t xml:space="preserve"> </w:t>
      </w:r>
    </w:p>
    <w:p w14:paraId="7C5C9FAE" w14:textId="77777777" w:rsidR="003C0EE6" w:rsidRDefault="003C0EE6" w:rsidP="003C0EE6">
      <w:pPr>
        <w:pStyle w:val="Proposal"/>
        <w:numPr>
          <w:ilvl w:val="0"/>
          <w:numId w:val="0"/>
        </w:numPr>
        <w:ind w:left="1701" w:hanging="1701"/>
        <w:rPr>
          <w:sz w:val="22"/>
        </w:rPr>
      </w:pPr>
    </w:p>
    <w:p w14:paraId="3DEA86D2" w14:textId="2AFD7937" w:rsidR="003C0EE6" w:rsidRDefault="003C0EE6" w:rsidP="003C0EE6">
      <w:pPr>
        <w:pStyle w:val="Heading5"/>
        <w:rPr>
          <w:szCs w:val="22"/>
          <w:u w:val="single"/>
          <w:lang w:val="en-US"/>
        </w:rPr>
      </w:pPr>
      <w:r w:rsidRPr="00E520C1">
        <w:rPr>
          <w:szCs w:val="22"/>
          <w:u w:val="single"/>
          <w:lang w:val="en-US"/>
        </w:rPr>
        <w:lastRenderedPageBreak/>
        <w:t xml:space="preserve">UAV </w:t>
      </w:r>
      <w:r>
        <w:rPr>
          <w:szCs w:val="22"/>
          <w:u w:val="single"/>
          <w:lang w:val="en-US"/>
        </w:rPr>
        <w:t>UE power control</w:t>
      </w:r>
    </w:p>
    <w:p w14:paraId="1A74980B" w14:textId="127FD3B7" w:rsidR="00165457" w:rsidRPr="006D264D" w:rsidRDefault="009C0E43" w:rsidP="00334F86">
      <w:pPr>
        <w:pStyle w:val="CommentText"/>
        <w:rPr>
          <w:sz w:val="22"/>
        </w:rPr>
      </w:pPr>
      <w:r w:rsidRPr="006D264D">
        <w:rPr>
          <w:sz w:val="22"/>
        </w:rPr>
        <w:t>The motivation for this work item is to enhance the UL throughput and UL coverage</w:t>
      </w:r>
      <w:r w:rsidR="009B7E00" w:rsidRPr="006D264D">
        <w:rPr>
          <w:sz w:val="22"/>
        </w:rPr>
        <w:t xml:space="preserve">. Since we are examining HPUE UAVs, </w:t>
      </w:r>
      <w:r w:rsidR="00DF4FB9" w:rsidRPr="006D264D">
        <w:rPr>
          <w:sz w:val="22"/>
        </w:rPr>
        <w:t xml:space="preserve">the presence should be justified by scenarios in which </w:t>
      </w:r>
      <w:r w:rsidR="002E72C8" w:rsidRPr="006D264D">
        <w:rPr>
          <w:sz w:val="22"/>
        </w:rPr>
        <w:t xml:space="preserve">23 dBm transmit power would be insufficient. </w:t>
      </w:r>
      <w:r w:rsidR="0096464D" w:rsidRPr="006D264D">
        <w:rPr>
          <w:sz w:val="22"/>
        </w:rPr>
        <w:t xml:space="preserve">It could be the case that the UAV UEs is a near the serving BS and may therefore achieve a high UL SNR without the </w:t>
      </w:r>
      <w:r w:rsidR="00DD6970" w:rsidRPr="006D264D">
        <w:rPr>
          <w:sz w:val="22"/>
        </w:rPr>
        <w:t xml:space="preserve">high transmit power, particularly if the UAV BS main lobe faces the HPUE UAV. </w:t>
      </w:r>
      <w:r w:rsidR="00165457" w:rsidRPr="006D264D">
        <w:rPr>
          <w:sz w:val="22"/>
        </w:rPr>
        <w:t>Therefore,</w:t>
      </w:r>
      <w:r w:rsidR="003110A4" w:rsidRPr="006D264D">
        <w:rPr>
          <w:sz w:val="22"/>
        </w:rPr>
        <w:t xml:space="preserve"> the study </w:t>
      </w:r>
      <w:r w:rsidR="00630ADB" w:rsidRPr="006D264D">
        <w:rPr>
          <w:sz w:val="22"/>
        </w:rPr>
        <w:t xml:space="preserve">should investigate the actual </w:t>
      </w:r>
      <w:r w:rsidR="00C236BD" w:rsidRPr="006D264D">
        <w:rPr>
          <w:sz w:val="22"/>
        </w:rPr>
        <w:t xml:space="preserve">required transmit power </w:t>
      </w:r>
      <w:r w:rsidR="00630ADB" w:rsidRPr="006D264D">
        <w:rPr>
          <w:sz w:val="22"/>
        </w:rPr>
        <w:t xml:space="preserve">of the UAV UEs and ensure that a situation is simulated where these HPUEs are </w:t>
      </w:r>
      <w:r w:rsidR="00C236BD" w:rsidRPr="006D264D">
        <w:rPr>
          <w:sz w:val="22"/>
        </w:rPr>
        <w:t>always at high power</w:t>
      </w:r>
      <w:r w:rsidR="00165457">
        <w:rPr>
          <w:sz w:val="22"/>
        </w:rPr>
        <w:t xml:space="preserve"> at 33 dBm.</w:t>
      </w:r>
    </w:p>
    <w:p w14:paraId="23E2156C" w14:textId="0C721FDE" w:rsidR="00165457" w:rsidRPr="006D264D" w:rsidRDefault="00165457" w:rsidP="006D264D">
      <w:pPr>
        <w:pStyle w:val="Observation"/>
        <w:rPr>
          <w:sz w:val="22"/>
        </w:rPr>
      </w:pPr>
      <w:bookmarkStart w:id="12" w:name="_Toc210423657"/>
      <w:r w:rsidRPr="006D264D">
        <w:rPr>
          <w:sz w:val="22"/>
        </w:rPr>
        <w:t>The study should investigate the actual required transmit power of the UAV UEs and ensure that a situation is simulated where these HPUEs are always at high power</w:t>
      </w:r>
      <w:bookmarkEnd w:id="12"/>
    </w:p>
    <w:p w14:paraId="2BC30125" w14:textId="0539791D" w:rsidR="00907991" w:rsidRPr="00E62AA0" w:rsidRDefault="00EE0B19" w:rsidP="00063005">
      <w:pPr>
        <w:pStyle w:val="Heading2"/>
        <w:ind w:left="0" w:firstLine="0"/>
      </w:pPr>
      <w:r>
        <w:t>2.</w:t>
      </w:r>
      <w:r w:rsidR="00534AD0">
        <w:t>2</w:t>
      </w:r>
      <w:r>
        <w:tab/>
      </w:r>
      <w:r w:rsidR="00803BE1" w:rsidRPr="00E62AA0">
        <w:t xml:space="preserve">BS </w:t>
      </w:r>
      <w:r w:rsidR="00FB4226">
        <w:t xml:space="preserve">antenna </w:t>
      </w:r>
      <w:r w:rsidR="00BE0040">
        <w:t>assumptions</w:t>
      </w:r>
    </w:p>
    <w:p w14:paraId="178803FE" w14:textId="2AD070D6" w:rsidR="006B5534" w:rsidRPr="002E5241" w:rsidRDefault="006B5534" w:rsidP="00CE325D">
      <w:pPr>
        <w:pStyle w:val="Heading3"/>
      </w:pPr>
      <w:r>
        <w:t>2.</w:t>
      </w:r>
      <w:r w:rsidR="000741E1">
        <w:t>2</w:t>
      </w:r>
      <w:r>
        <w:t>.1</w:t>
      </w:r>
      <w:r>
        <w:tab/>
        <w:t>UAV BS</w:t>
      </w:r>
      <w:r w:rsidR="00764EA2">
        <w:t xml:space="preserve"> antenna </w:t>
      </w:r>
      <w:r w:rsidR="00764EA2" w:rsidRPr="002E5241">
        <w:t>configuration</w:t>
      </w:r>
    </w:p>
    <w:p w14:paraId="655DE4A6" w14:textId="640D8218" w:rsidR="00030F8F" w:rsidRPr="002E5241" w:rsidRDefault="003A13B2" w:rsidP="002F1F00">
      <w:pPr>
        <w:spacing w:line="276" w:lineRule="auto"/>
        <w:rPr>
          <w:rFonts w:cs="Arial"/>
          <w:sz w:val="22"/>
          <w:lang w:val="en-GB" w:eastAsia="ja-JP"/>
        </w:rPr>
      </w:pPr>
      <w:r w:rsidRPr="002E5241">
        <w:rPr>
          <w:rFonts w:cs="Arial"/>
          <w:sz w:val="22"/>
          <w:lang w:val="en-GB" w:eastAsia="ja-JP"/>
        </w:rPr>
        <w:t>In the Rel-1</w:t>
      </w:r>
      <w:r w:rsidR="00D0724D" w:rsidRPr="002E5241">
        <w:rPr>
          <w:rFonts w:cs="Arial"/>
          <w:sz w:val="22"/>
          <w:lang w:val="en-GB" w:eastAsia="ja-JP"/>
        </w:rPr>
        <w:t>8</w:t>
      </w:r>
      <w:r w:rsidRPr="002E5241">
        <w:rPr>
          <w:rFonts w:cs="Arial"/>
          <w:sz w:val="22"/>
          <w:lang w:val="en-GB" w:eastAsia="ja-JP"/>
        </w:rPr>
        <w:t xml:space="preserve"> Study on </w:t>
      </w:r>
      <w:r w:rsidR="00D0724D" w:rsidRPr="002E5241">
        <w:rPr>
          <w:rFonts w:cs="Arial"/>
          <w:sz w:val="22"/>
          <w:lang w:val="en-GB" w:eastAsia="ja-JP"/>
        </w:rPr>
        <w:t>Air-to-ground network for NR</w:t>
      </w:r>
      <w:r w:rsidRPr="002E5241">
        <w:rPr>
          <w:rFonts w:cs="Arial"/>
          <w:sz w:val="22"/>
          <w:lang w:val="en-GB" w:eastAsia="ja-JP"/>
        </w:rPr>
        <w:t xml:space="preserve"> documented </w:t>
      </w:r>
      <w:r w:rsidRPr="006D264D">
        <w:rPr>
          <w:rFonts w:cs="Arial"/>
          <w:sz w:val="22"/>
          <w:lang w:val="en-GB" w:eastAsia="ja-JP"/>
        </w:rPr>
        <w:t xml:space="preserve">in TR </w:t>
      </w:r>
      <w:r w:rsidR="00D0724D" w:rsidRPr="006D264D">
        <w:rPr>
          <w:rFonts w:cs="Arial"/>
          <w:sz w:val="22"/>
          <w:lang w:val="en-GB" w:eastAsia="ja-JP"/>
        </w:rPr>
        <w:t>38.876</w:t>
      </w:r>
      <w:r w:rsidRPr="006D264D">
        <w:rPr>
          <w:rFonts w:cs="Arial"/>
          <w:sz w:val="22"/>
          <w:lang w:val="en-GB" w:eastAsia="ja-JP"/>
        </w:rPr>
        <w:t xml:space="preserve"> [</w:t>
      </w:r>
      <w:r w:rsidR="00470151" w:rsidRPr="006D264D">
        <w:rPr>
          <w:rFonts w:cs="Arial"/>
          <w:sz w:val="22"/>
          <w:lang w:val="en-GB" w:eastAsia="ja-JP"/>
        </w:rPr>
        <w:t>2</w:t>
      </w:r>
      <w:r w:rsidRPr="006D264D">
        <w:rPr>
          <w:rFonts w:cs="Arial"/>
          <w:sz w:val="22"/>
          <w:lang w:val="en-GB" w:eastAsia="ja-JP"/>
        </w:rPr>
        <w:t>],</w:t>
      </w:r>
      <w:r w:rsidR="00302E8F" w:rsidRPr="002E5241">
        <w:rPr>
          <w:rFonts w:cs="Arial"/>
          <w:sz w:val="22"/>
          <w:lang w:val="en-GB" w:eastAsia="ja-JP"/>
        </w:rPr>
        <w:t xml:space="preserve"> </w:t>
      </w:r>
      <w:r w:rsidR="00B4244F" w:rsidRPr="002E5241">
        <w:rPr>
          <w:rFonts w:cs="Arial"/>
          <w:sz w:val="22"/>
          <w:lang w:val="en-GB" w:eastAsia="ja-JP"/>
        </w:rPr>
        <w:t>there were t</w:t>
      </w:r>
      <w:r w:rsidR="005A2663" w:rsidRPr="002E5241">
        <w:rPr>
          <w:rFonts w:cs="Arial"/>
          <w:sz w:val="22"/>
          <w:lang w:val="en-GB" w:eastAsia="ja-JP"/>
        </w:rPr>
        <w:t>wo</w:t>
      </w:r>
      <w:r w:rsidR="00B4244F" w:rsidRPr="002E5241">
        <w:rPr>
          <w:rFonts w:cs="Arial"/>
          <w:sz w:val="22"/>
          <w:lang w:val="en-GB" w:eastAsia="ja-JP"/>
        </w:rPr>
        <w:t xml:space="preserve"> models </w:t>
      </w:r>
      <w:r w:rsidR="007224AA" w:rsidRPr="002E5241">
        <w:rPr>
          <w:rFonts w:cs="Arial"/>
          <w:sz w:val="22"/>
          <w:lang w:val="en-GB" w:eastAsia="ja-JP"/>
        </w:rPr>
        <w:t>agreed</w:t>
      </w:r>
      <w:r w:rsidR="00B4244F" w:rsidRPr="002E5241">
        <w:rPr>
          <w:rFonts w:cs="Arial"/>
          <w:sz w:val="22"/>
          <w:lang w:val="en-GB" w:eastAsia="ja-JP"/>
        </w:rPr>
        <w:t xml:space="preserve"> </w:t>
      </w:r>
      <w:r w:rsidR="009C38BE" w:rsidRPr="002E5241">
        <w:rPr>
          <w:rFonts w:cs="Arial"/>
          <w:sz w:val="22"/>
          <w:lang w:val="en-GB" w:eastAsia="ja-JP"/>
        </w:rPr>
        <w:t xml:space="preserve">for ATG BS </w:t>
      </w:r>
      <w:r w:rsidR="003175F0" w:rsidRPr="002E5241">
        <w:rPr>
          <w:rFonts w:cs="Arial"/>
          <w:sz w:val="22"/>
          <w:lang w:val="en-GB" w:eastAsia="ja-JP"/>
        </w:rPr>
        <w:t xml:space="preserve">considering Rural scenario </w:t>
      </w:r>
      <w:r w:rsidR="00B4244F" w:rsidRPr="002E5241">
        <w:rPr>
          <w:rFonts w:cs="Arial"/>
          <w:sz w:val="22"/>
          <w:lang w:val="en-GB" w:eastAsia="ja-JP"/>
        </w:rPr>
        <w:t xml:space="preserve">for the co-existence </w:t>
      </w:r>
      <w:r w:rsidR="005708DE" w:rsidRPr="002E5241">
        <w:rPr>
          <w:rFonts w:cs="Arial"/>
          <w:sz w:val="22"/>
          <w:lang w:val="en-GB" w:eastAsia="ja-JP"/>
        </w:rPr>
        <w:t xml:space="preserve">evaluations </w:t>
      </w:r>
      <w:r w:rsidR="00A42FF9" w:rsidRPr="002E5241">
        <w:rPr>
          <w:rFonts w:cs="Arial"/>
          <w:sz w:val="22"/>
          <w:lang w:val="en-GB" w:eastAsia="ja-JP"/>
        </w:rPr>
        <w:t xml:space="preserve">– </w:t>
      </w:r>
    </w:p>
    <w:p w14:paraId="4AA5FFE7" w14:textId="77777777" w:rsidR="00030F8F" w:rsidRPr="002E5241" w:rsidRDefault="00030F8F" w:rsidP="002F1F00">
      <w:pPr>
        <w:pStyle w:val="ListParagraph"/>
        <w:numPr>
          <w:ilvl w:val="0"/>
          <w:numId w:val="27"/>
        </w:numPr>
        <w:spacing w:line="276" w:lineRule="auto"/>
        <w:rPr>
          <w:rFonts w:ascii="Arial" w:hAnsi="Arial" w:cs="Arial"/>
          <w:lang w:val="en-GB" w:eastAsia="ja-JP"/>
        </w:rPr>
      </w:pPr>
      <w:r w:rsidRPr="002E5241">
        <w:rPr>
          <w:rFonts w:ascii="Arial" w:hAnsi="Arial" w:cs="Arial"/>
          <w:lang w:val="en-GB" w:eastAsia="ja-JP"/>
        </w:rPr>
        <w:t>Non</w:t>
      </w:r>
      <w:r w:rsidR="00A42FF9" w:rsidRPr="002E5241">
        <w:rPr>
          <w:rFonts w:ascii="Arial" w:hAnsi="Arial" w:cs="Arial"/>
          <w:lang w:val="en-GB" w:eastAsia="ja-JP"/>
        </w:rPr>
        <w:t>-subarray model 8x8</w:t>
      </w:r>
      <w:r w:rsidR="00A3077A" w:rsidRPr="002E5241">
        <w:rPr>
          <w:rFonts w:ascii="Arial" w:hAnsi="Arial" w:cs="Arial"/>
          <w:lang w:val="en-GB" w:eastAsia="ja-JP"/>
        </w:rPr>
        <w:t xml:space="preserve"> configuration</w:t>
      </w:r>
      <w:r w:rsidR="00A42FF9" w:rsidRPr="002E5241">
        <w:rPr>
          <w:rFonts w:ascii="Arial" w:hAnsi="Arial" w:cs="Arial"/>
          <w:lang w:val="en-GB" w:eastAsia="ja-JP"/>
        </w:rPr>
        <w:t xml:space="preserve"> with a mechanical uptilt of 14 degrees</w:t>
      </w:r>
    </w:p>
    <w:p w14:paraId="15D34D35" w14:textId="7FCDE6FB" w:rsidR="00030F8F" w:rsidRPr="002E5241" w:rsidRDefault="00030F8F" w:rsidP="002F1F00">
      <w:pPr>
        <w:pStyle w:val="ListParagraph"/>
        <w:numPr>
          <w:ilvl w:val="0"/>
          <w:numId w:val="27"/>
        </w:numPr>
        <w:spacing w:line="276" w:lineRule="auto"/>
        <w:rPr>
          <w:rFonts w:ascii="Arial" w:hAnsi="Arial" w:cs="Arial"/>
          <w:lang w:val="en-GB" w:eastAsia="ja-JP"/>
        </w:rPr>
      </w:pPr>
      <w:r w:rsidRPr="002E5241">
        <w:rPr>
          <w:rFonts w:ascii="Arial" w:hAnsi="Arial" w:cs="Arial"/>
          <w:lang w:val="en-GB" w:eastAsia="ja-JP"/>
        </w:rPr>
        <w:t>S</w:t>
      </w:r>
      <w:r w:rsidR="00A42FF9" w:rsidRPr="002E5241">
        <w:rPr>
          <w:rFonts w:ascii="Arial" w:hAnsi="Arial" w:cs="Arial"/>
          <w:lang w:val="en-GB" w:eastAsia="ja-JP"/>
        </w:rPr>
        <w:t>ubarray model 4x8x3</w:t>
      </w:r>
      <w:r w:rsidR="003D38C8" w:rsidRPr="002E5241">
        <w:rPr>
          <w:rFonts w:ascii="Arial" w:hAnsi="Arial" w:cs="Arial"/>
          <w:lang w:val="en-GB" w:eastAsia="ja-JP"/>
        </w:rPr>
        <w:t xml:space="preserve"> </w:t>
      </w:r>
      <w:r w:rsidR="00AC1D7A" w:rsidRPr="002E5241">
        <w:rPr>
          <w:rFonts w:ascii="Arial" w:hAnsi="Arial" w:cs="Arial"/>
          <w:lang w:val="en-GB" w:eastAsia="ja-JP"/>
        </w:rPr>
        <w:t>configuration</w:t>
      </w:r>
      <w:r w:rsidR="00A42FF9" w:rsidRPr="002E5241">
        <w:rPr>
          <w:rFonts w:ascii="Arial" w:hAnsi="Arial" w:cs="Arial"/>
          <w:lang w:val="en-GB" w:eastAsia="ja-JP"/>
        </w:rPr>
        <w:t xml:space="preserve"> </w:t>
      </w:r>
      <w:r w:rsidR="002F214B" w:rsidRPr="002E5241">
        <w:rPr>
          <w:rFonts w:ascii="Arial" w:hAnsi="Arial" w:cs="Arial"/>
          <w:lang w:val="en-GB" w:eastAsia="ja-JP"/>
        </w:rPr>
        <w:t>with a mechanical uptilt of 6.5 degrees</w:t>
      </w:r>
    </w:p>
    <w:p w14:paraId="751368FB" w14:textId="77777777" w:rsidR="002F1F00" w:rsidRPr="002E5241" w:rsidRDefault="002F1F00" w:rsidP="002F1F00">
      <w:pPr>
        <w:pStyle w:val="ListParagraph"/>
        <w:spacing w:line="276" w:lineRule="auto"/>
        <w:rPr>
          <w:rFonts w:ascii="Arial" w:hAnsi="Arial" w:cs="Arial"/>
          <w:lang w:val="en-GB" w:eastAsia="ja-JP"/>
        </w:rPr>
      </w:pPr>
    </w:p>
    <w:p w14:paraId="19E218DC" w14:textId="402EB82B" w:rsidR="00764EA2" w:rsidRDefault="003175F0" w:rsidP="002F1F00">
      <w:pPr>
        <w:spacing w:line="276" w:lineRule="auto"/>
        <w:rPr>
          <w:rFonts w:cs="Arial"/>
          <w:sz w:val="22"/>
          <w:lang w:val="en-IN" w:eastAsia="ja-JP"/>
        </w:rPr>
      </w:pPr>
      <w:r w:rsidRPr="002E5241">
        <w:rPr>
          <w:rFonts w:cs="Arial"/>
          <w:sz w:val="22"/>
          <w:lang w:val="en-IN" w:eastAsia="ja-JP"/>
        </w:rPr>
        <w:t xml:space="preserve">The UAV </w:t>
      </w:r>
      <w:r w:rsidR="0099398E" w:rsidRPr="002E5241">
        <w:rPr>
          <w:rFonts w:cs="Arial"/>
          <w:sz w:val="22"/>
          <w:lang w:val="en-IN" w:eastAsia="ja-JP"/>
        </w:rPr>
        <w:t xml:space="preserve">AAS </w:t>
      </w:r>
      <w:r w:rsidRPr="002E5241">
        <w:rPr>
          <w:rFonts w:cs="Arial"/>
          <w:sz w:val="22"/>
          <w:lang w:val="en-IN" w:eastAsia="ja-JP"/>
        </w:rPr>
        <w:t xml:space="preserve">BS antenna parameters can be adapted </w:t>
      </w:r>
      <w:r w:rsidR="005244D8" w:rsidRPr="002E5241">
        <w:rPr>
          <w:rFonts w:cs="Arial"/>
          <w:sz w:val="22"/>
          <w:lang w:val="en-IN" w:eastAsia="ja-JP"/>
        </w:rPr>
        <w:t>from the Rel-19</w:t>
      </w:r>
      <w:r w:rsidR="009A26EE" w:rsidRPr="002E5241">
        <w:rPr>
          <w:rFonts w:cs="Arial"/>
          <w:sz w:val="22"/>
          <w:lang w:val="en-IN" w:eastAsia="ja-JP"/>
        </w:rPr>
        <w:t xml:space="preserve"> Study on IMT parameters </w:t>
      </w:r>
      <w:r w:rsidR="009A26EE" w:rsidRPr="006D264D">
        <w:rPr>
          <w:rFonts w:cs="Arial"/>
          <w:sz w:val="22"/>
          <w:lang w:val="en-IN" w:eastAsia="ja-JP"/>
        </w:rPr>
        <w:t>documented in TR 38.922 [</w:t>
      </w:r>
      <w:r w:rsidR="002E5241" w:rsidRPr="006D264D">
        <w:rPr>
          <w:rFonts w:cs="Arial"/>
          <w:sz w:val="22"/>
          <w:lang w:val="en-IN" w:eastAsia="ja-JP"/>
        </w:rPr>
        <w:t>4</w:t>
      </w:r>
      <w:r w:rsidR="009A26EE" w:rsidRPr="006D264D">
        <w:rPr>
          <w:rFonts w:cs="Arial"/>
          <w:sz w:val="22"/>
          <w:lang w:val="en-IN" w:eastAsia="ja-JP"/>
        </w:rPr>
        <w:t>]</w:t>
      </w:r>
      <w:r w:rsidR="00133C80" w:rsidRPr="002E5241">
        <w:rPr>
          <w:rFonts w:cs="Arial"/>
          <w:sz w:val="22"/>
          <w:lang w:val="en-IN" w:eastAsia="ja-JP"/>
        </w:rPr>
        <w:t xml:space="preserve"> fr</w:t>
      </w:r>
      <w:r w:rsidR="00C9178B" w:rsidRPr="002E5241">
        <w:rPr>
          <w:rFonts w:cs="Arial"/>
          <w:sz w:val="22"/>
          <w:lang w:val="en-IN" w:eastAsia="ja-JP"/>
        </w:rPr>
        <w:t>om</w:t>
      </w:r>
      <w:r w:rsidR="00133C80" w:rsidRPr="002E5241">
        <w:rPr>
          <w:rFonts w:cs="Arial"/>
          <w:sz w:val="22"/>
          <w:lang w:val="en-IN" w:eastAsia="ja-JP"/>
        </w:rPr>
        <w:t xml:space="preserve"> </w:t>
      </w:r>
      <w:r w:rsidR="00C9178B" w:rsidRPr="002E5241">
        <w:rPr>
          <w:rFonts w:cs="Arial"/>
          <w:sz w:val="22"/>
          <w:lang w:val="en-IN" w:eastAsia="ja-JP"/>
        </w:rPr>
        <w:t>Clause 4.4 for 1710 to 4990 MHz</w:t>
      </w:r>
      <w:r w:rsidR="00365DE3" w:rsidRPr="002E5241">
        <w:rPr>
          <w:rFonts w:cs="Arial"/>
          <w:sz w:val="22"/>
          <w:lang w:val="en-IN" w:eastAsia="ja-JP"/>
        </w:rPr>
        <w:t xml:space="preserve">, with the </w:t>
      </w:r>
      <w:r w:rsidR="00C90FFB" w:rsidRPr="002E5241">
        <w:rPr>
          <w:rFonts w:cs="Arial"/>
          <w:sz w:val="22"/>
          <w:lang w:val="en-IN" w:eastAsia="ja-JP"/>
        </w:rPr>
        <w:t xml:space="preserve">array </w:t>
      </w:r>
      <w:r w:rsidR="00365DE3" w:rsidRPr="002E5241">
        <w:rPr>
          <w:rFonts w:cs="Arial"/>
          <w:sz w:val="22"/>
          <w:lang w:val="en-IN" w:eastAsia="ja-JP"/>
        </w:rPr>
        <w:t xml:space="preserve">antenna model described in </w:t>
      </w:r>
      <w:r w:rsidR="00365DE3" w:rsidRPr="006D264D">
        <w:rPr>
          <w:rFonts w:cs="Arial"/>
          <w:sz w:val="22"/>
          <w:lang w:val="en-IN" w:eastAsia="ja-JP"/>
        </w:rPr>
        <w:t xml:space="preserve">Clause </w:t>
      </w:r>
      <w:r w:rsidR="00C90FFB" w:rsidRPr="006D264D">
        <w:rPr>
          <w:rFonts w:cs="Arial"/>
          <w:sz w:val="22"/>
          <w:lang w:val="en-IN" w:eastAsia="ja-JP"/>
        </w:rPr>
        <w:t>7.1.1</w:t>
      </w:r>
      <w:r w:rsidR="001F74D3" w:rsidRPr="006D264D">
        <w:rPr>
          <w:rFonts w:cs="Arial"/>
          <w:sz w:val="22"/>
          <w:lang w:val="en-IN" w:eastAsia="ja-JP"/>
        </w:rPr>
        <w:t xml:space="preserve"> [</w:t>
      </w:r>
      <w:r w:rsidR="002E5241" w:rsidRPr="006D264D">
        <w:rPr>
          <w:rFonts w:cs="Arial"/>
          <w:sz w:val="22"/>
          <w:lang w:val="en-IN" w:eastAsia="ja-JP"/>
        </w:rPr>
        <w:t>4</w:t>
      </w:r>
      <w:r w:rsidR="001F74D3" w:rsidRPr="006D264D">
        <w:rPr>
          <w:rFonts w:cs="Arial"/>
          <w:sz w:val="22"/>
          <w:lang w:val="en-IN" w:eastAsia="ja-JP"/>
        </w:rPr>
        <w:t>].</w:t>
      </w:r>
      <w:r w:rsidR="000741E1" w:rsidRPr="002E5241">
        <w:rPr>
          <w:rFonts w:cs="Arial"/>
          <w:sz w:val="22"/>
          <w:lang w:val="en-IN" w:eastAsia="ja-JP"/>
        </w:rPr>
        <w:t xml:space="preserve"> The agreed </w:t>
      </w:r>
      <w:r w:rsidR="009C38BE" w:rsidRPr="002E5241">
        <w:rPr>
          <w:rFonts w:cs="Arial"/>
          <w:sz w:val="22"/>
          <w:lang w:val="en-IN" w:eastAsia="ja-JP"/>
        </w:rPr>
        <w:t>parameters have</w:t>
      </w:r>
      <w:r w:rsidR="009C38BE">
        <w:rPr>
          <w:rFonts w:cs="Arial"/>
          <w:sz w:val="22"/>
          <w:lang w:val="en-IN" w:eastAsia="ja-JP"/>
        </w:rPr>
        <w:t xml:space="preserve"> been copied below for convenience - </w:t>
      </w:r>
    </w:p>
    <w:p w14:paraId="12E98A85" w14:textId="77777777" w:rsidR="00025783" w:rsidRPr="00DC5DA9" w:rsidRDefault="00025783" w:rsidP="00025783">
      <w:pPr>
        <w:pStyle w:val="TH"/>
      </w:pPr>
      <w:r w:rsidRPr="00DC5DA9">
        <w:rPr>
          <w:rFonts w:eastAsia="SimSun"/>
        </w:rPr>
        <w:lastRenderedPageBreak/>
        <w:t>Table 4.4.1.2-1: IMT parameters relevant for 1710 to 4990 MHz</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gridCol w:w="1985"/>
        <w:gridCol w:w="1985"/>
        <w:gridCol w:w="1985"/>
      </w:tblGrid>
      <w:tr w:rsidR="00025783" w:rsidRPr="00DC5DA9" w14:paraId="20124616" w14:textId="77777777" w:rsidTr="004020A1">
        <w:trPr>
          <w:jc w:val="center"/>
        </w:trPr>
        <w:tc>
          <w:tcPr>
            <w:tcW w:w="1838" w:type="dxa"/>
          </w:tcPr>
          <w:p w14:paraId="2473C6F1" w14:textId="77777777" w:rsidR="00025783" w:rsidRPr="00DC5DA9" w:rsidRDefault="00025783" w:rsidP="004020A1">
            <w:pPr>
              <w:pStyle w:val="TAH"/>
              <w:rPr>
                <w:lang w:eastAsia="zh-CN"/>
              </w:rPr>
            </w:pPr>
            <w:r w:rsidRPr="00DC5DA9">
              <w:t>Parameter</w:t>
            </w:r>
          </w:p>
        </w:tc>
        <w:tc>
          <w:tcPr>
            <w:tcW w:w="1985" w:type="dxa"/>
          </w:tcPr>
          <w:p w14:paraId="08A3CEFD" w14:textId="77777777" w:rsidR="00025783" w:rsidRPr="00DC5DA9" w:rsidRDefault="00025783" w:rsidP="004020A1">
            <w:pPr>
              <w:pStyle w:val="TAH"/>
              <w:rPr>
                <w:lang w:eastAsia="zh-CN"/>
              </w:rPr>
            </w:pPr>
            <w:r w:rsidRPr="00DC5DA9">
              <w:t>Macro Rural</w:t>
            </w:r>
          </w:p>
        </w:tc>
        <w:tc>
          <w:tcPr>
            <w:tcW w:w="1985" w:type="dxa"/>
          </w:tcPr>
          <w:p w14:paraId="0F4885AC" w14:textId="77777777" w:rsidR="00025783" w:rsidRPr="00DC5DA9" w:rsidRDefault="00025783" w:rsidP="004020A1">
            <w:pPr>
              <w:pStyle w:val="TAH"/>
              <w:rPr>
                <w:bCs/>
                <w:lang w:eastAsia="zh-CN"/>
              </w:rPr>
            </w:pPr>
            <w:r w:rsidRPr="00DC5DA9">
              <w:t>Macro suburban</w:t>
            </w:r>
          </w:p>
        </w:tc>
        <w:tc>
          <w:tcPr>
            <w:tcW w:w="1985" w:type="dxa"/>
          </w:tcPr>
          <w:p w14:paraId="6C3CCF14" w14:textId="77777777" w:rsidR="00025783" w:rsidRPr="00DC5DA9" w:rsidRDefault="00025783" w:rsidP="004020A1">
            <w:pPr>
              <w:pStyle w:val="TAH"/>
              <w:rPr>
                <w:bCs/>
                <w:lang w:eastAsia="zh-CN"/>
              </w:rPr>
            </w:pPr>
            <w:r w:rsidRPr="00DC5DA9">
              <w:t>Macro urban</w:t>
            </w:r>
          </w:p>
        </w:tc>
        <w:tc>
          <w:tcPr>
            <w:tcW w:w="1985" w:type="dxa"/>
          </w:tcPr>
          <w:p w14:paraId="73E129EC" w14:textId="77777777" w:rsidR="00025783" w:rsidRPr="00DC5DA9" w:rsidRDefault="00025783" w:rsidP="004020A1">
            <w:pPr>
              <w:pStyle w:val="TAH"/>
              <w:rPr>
                <w:bCs/>
                <w:lang w:eastAsia="zh-CN"/>
              </w:rPr>
            </w:pPr>
            <w:r w:rsidRPr="00DC5DA9">
              <w:rPr>
                <w:bCs/>
                <w:lang w:eastAsia="zh-CN"/>
              </w:rPr>
              <w:t>Micro urban</w:t>
            </w:r>
          </w:p>
        </w:tc>
      </w:tr>
      <w:tr w:rsidR="00025783" w:rsidRPr="00DC5DA9" w14:paraId="247C5B14" w14:textId="77777777" w:rsidTr="004020A1">
        <w:trPr>
          <w:jc w:val="center"/>
        </w:trPr>
        <w:tc>
          <w:tcPr>
            <w:tcW w:w="1838" w:type="dxa"/>
          </w:tcPr>
          <w:p w14:paraId="78177D80" w14:textId="77777777" w:rsidR="00025783" w:rsidRPr="00DC5DA9" w:rsidRDefault="00025783" w:rsidP="004020A1">
            <w:pPr>
              <w:keepNext/>
              <w:keepLines/>
              <w:spacing w:after="0"/>
              <w:jc w:val="center"/>
              <w:rPr>
                <w:sz w:val="18"/>
                <w:lang w:eastAsia="x-none"/>
              </w:rPr>
            </w:pPr>
            <w:r w:rsidRPr="00DC5DA9">
              <w:rPr>
                <w:rFonts w:ascii="Cambria Math" w:hAnsi="Cambria Math" w:cs="Arial"/>
                <w:i/>
                <w:sz w:val="18"/>
                <w:szCs w:val="18"/>
                <w:lang w:eastAsia="zh-CN"/>
              </w:rPr>
              <w:t>A</w:t>
            </w:r>
            <w:r w:rsidRPr="00DC5DA9">
              <w:rPr>
                <w:rFonts w:ascii="Cambria Math" w:hAnsi="Cambria Math" w:cs="Arial"/>
                <w:i/>
                <w:sz w:val="18"/>
                <w:szCs w:val="18"/>
                <w:vertAlign w:val="subscript"/>
                <w:lang w:eastAsia="zh-CN"/>
              </w:rPr>
              <w:t>m</w:t>
            </w:r>
          </w:p>
        </w:tc>
        <w:tc>
          <w:tcPr>
            <w:tcW w:w="1985" w:type="dxa"/>
          </w:tcPr>
          <w:p w14:paraId="38368A97" w14:textId="77777777" w:rsidR="00025783" w:rsidRPr="00DC5DA9" w:rsidRDefault="00025783" w:rsidP="004020A1">
            <w:pPr>
              <w:keepNext/>
              <w:keepLines/>
              <w:spacing w:after="0"/>
              <w:jc w:val="center"/>
              <w:rPr>
                <w:sz w:val="18"/>
                <w:lang w:eastAsia="x-none"/>
              </w:rPr>
            </w:pPr>
            <w:r w:rsidRPr="00DC5DA9">
              <w:rPr>
                <w:rFonts w:cs="Arial"/>
                <w:sz w:val="18"/>
                <w:szCs w:val="18"/>
                <w:lang w:eastAsia="zh-CN"/>
              </w:rPr>
              <w:t>30 dB</w:t>
            </w:r>
          </w:p>
        </w:tc>
        <w:tc>
          <w:tcPr>
            <w:tcW w:w="1985" w:type="dxa"/>
          </w:tcPr>
          <w:p w14:paraId="1F6F9CB2" w14:textId="77777777" w:rsidR="00025783" w:rsidRPr="00DC5DA9" w:rsidRDefault="00025783" w:rsidP="004020A1">
            <w:pPr>
              <w:keepNext/>
              <w:keepLines/>
              <w:spacing w:after="0"/>
              <w:jc w:val="center"/>
              <w:rPr>
                <w:b/>
                <w:bCs/>
                <w:sz w:val="18"/>
                <w:lang w:eastAsia="x-none"/>
              </w:rPr>
            </w:pPr>
            <w:r w:rsidRPr="00DC5DA9">
              <w:rPr>
                <w:rFonts w:cs="Arial"/>
                <w:sz w:val="18"/>
                <w:szCs w:val="18"/>
                <w:lang w:eastAsia="zh-CN"/>
              </w:rPr>
              <w:t>30 dB</w:t>
            </w:r>
          </w:p>
        </w:tc>
        <w:tc>
          <w:tcPr>
            <w:tcW w:w="1985" w:type="dxa"/>
          </w:tcPr>
          <w:p w14:paraId="17DB2A57" w14:textId="77777777" w:rsidR="00025783" w:rsidRPr="00DC5DA9" w:rsidRDefault="00025783" w:rsidP="004020A1">
            <w:pPr>
              <w:keepNext/>
              <w:keepLines/>
              <w:spacing w:after="0"/>
              <w:jc w:val="center"/>
              <w:rPr>
                <w:b/>
                <w:bCs/>
                <w:sz w:val="18"/>
                <w:lang w:eastAsia="x-none"/>
              </w:rPr>
            </w:pPr>
            <w:r w:rsidRPr="00DC5DA9">
              <w:rPr>
                <w:rFonts w:cs="Arial"/>
                <w:sz w:val="18"/>
                <w:szCs w:val="18"/>
                <w:lang w:eastAsia="zh-CN"/>
              </w:rPr>
              <w:t>30 dB</w:t>
            </w:r>
          </w:p>
        </w:tc>
        <w:tc>
          <w:tcPr>
            <w:tcW w:w="1985" w:type="dxa"/>
          </w:tcPr>
          <w:p w14:paraId="4DF3FEA2" w14:textId="77777777" w:rsidR="00025783" w:rsidRPr="00DC5DA9" w:rsidRDefault="00025783" w:rsidP="004020A1">
            <w:pPr>
              <w:keepNext/>
              <w:keepLines/>
              <w:spacing w:after="0"/>
              <w:jc w:val="center"/>
              <w:rPr>
                <w:sz w:val="18"/>
                <w:lang w:eastAsia="x-none"/>
              </w:rPr>
            </w:pPr>
            <w:r w:rsidRPr="00DC5DA9">
              <w:rPr>
                <w:sz w:val="18"/>
                <w:lang w:eastAsia="x-none"/>
              </w:rPr>
              <w:t>30 dB</w:t>
            </w:r>
          </w:p>
        </w:tc>
      </w:tr>
      <w:tr w:rsidR="00025783" w:rsidRPr="00DC5DA9" w14:paraId="2FCD8797" w14:textId="77777777" w:rsidTr="004020A1">
        <w:trPr>
          <w:jc w:val="center"/>
        </w:trPr>
        <w:tc>
          <w:tcPr>
            <w:tcW w:w="1838" w:type="dxa"/>
          </w:tcPr>
          <w:p w14:paraId="51BEDA04" w14:textId="77777777" w:rsidR="00025783" w:rsidRPr="00DC5DA9" w:rsidRDefault="00025783" w:rsidP="004020A1">
            <w:pPr>
              <w:keepNext/>
              <w:keepLines/>
              <w:spacing w:after="0"/>
              <w:jc w:val="center"/>
              <w:rPr>
                <w:sz w:val="18"/>
                <w:lang w:eastAsia="x-none"/>
              </w:rPr>
            </w:pPr>
            <w:proofErr w:type="spellStart"/>
            <w:r w:rsidRPr="00DC5DA9">
              <w:rPr>
                <w:rFonts w:ascii="Cambria Math" w:hAnsi="Cambria Math" w:cs="Arial"/>
                <w:i/>
                <w:sz w:val="18"/>
                <w:szCs w:val="18"/>
                <w:lang w:eastAsia="x-none"/>
              </w:rPr>
              <w:t>SLA</w:t>
            </w:r>
            <w:r w:rsidRPr="00DC5DA9">
              <w:rPr>
                <w:rFonts w:ascii="Cambria Math" w:hAnsi="Cambria Math" w:cs="Arial"/>
                <w:i/>
                <w:sz w:val="18"/>
                <w:szCs w:val="18"/>
                <w:vertAlign w:val="subscript"/>
                <w:lang w:eastAsia="x-none"/>
              </w:rPr>
              <w:t>v</w:t>
            </w:r>
            <w:proofErr w:type="spellEnd"/>
          </w:p>
        </w:tc>
        <w:tc>
          <w:tcPr>
            <w:tcW w:w="1985" w:type="dxa"/>
          </w:tcPr>
          <w:p w14:paraId="21BEBDCC" w14:textId="77777777" w:rsidR="00025783" w:rsidRPr="00DC5DA9" w:rsidRDefault="00025783" w:rsidP="004020A1">
            <w:pPr>
              <w:keepNext/>
              <w:keepLines/>
              <w:spacing w:after="0"/>
              <w:jc w:val="center"/>
              <w:rPr>
                <w:sz w:val="18"/>
                <w:lang w:eastAsia="x-none"/>
              </w:rPr>
            </w:pPr>
            <w:r w:rsidRPr="00DC5DA9">
              <w:rPr>
                <w:rFonts w:cs="Arial"/>
                <w:sz w:val="18"/>
                <w:szCs w:val="18"/>
                <w:lang w:eastAsia="x-none"/>
              </w:rPr>
              <w:t>30 dB</w:t>
            </w:r>
          </w:p>
        </w:tc>
        <w:tc>
          <w:tcPr>
            <w:tcW w:w="1985" w:type="dxa"/>
          </w:tcPr>
          <w:p w14:paraId="2D83F5A1" w14:textId="77777777" w:rsidR="00025783" w:rsidRPr="00DC5DA9" w:rsidRDefault="00025783" w:rsidP="004020A1">
            <w:pPr>
              <w:keepNext/>
              <w:keepLines/>
              <w:spacing w:after="0"/>
              <w:jc w:val="center"/>
              <w:rPr>
                <w:b/>
                <w:bCs/>
                <w:sz w:val="18"/>
                <w:lang w:eastAsia="x-none"/>
              </w:rPr>
            </w:pPr>
            <w:r w:rsidRPr="00DC5DA9">
              <w:rPr>
                <w:rFonts w:cs="Arial"/>
                <w:sz w:val="18"/>
                <w:szCs w:val="18"/>
                <w:lang w:eastAsia="x-none"/>
              </w:rPr>
              <w:t>30 dB</w:t>
            </w:r>
          </w:p>
        </w:tc>
        <w:tc>
          <w:tcPr>
            <w:tcW w:w="1985" w:type="dxa"/>
          </w:tcPr>
          <w:p w14:paraId="3A72F602" w14:textId="77777777" w:rsidR="00025783" w:rsidRPr="00DC5DA9" w:rsidRDefault="00025783" w:rsidP="004020A1">
            <w:pPr>
              <w:keepNext/>
              <w:keepLines/>
              <w:spacing w:after="0"/>
              <w:jc w:val="center"/>
              <w:rPr>
                <w:b/>
                <w:bCs/>
                <w:sz w:val="18"/>
                <w:lang w:eastAsia="x-none"/>
              </w:rPr>
            </w:pPr>
            <w:r w:rsidRPr="00DC5DA9">
              <w:rPr>
                <w:rFonts w:cs="Arial"/>
                <w:sz w:val="18"/>
                <w:szCs w:val="18"/>
                <w:lang w:eastAsia="x-none"/>
              </w:rPr>
              <w:t>30 dB</w:t>
            </w:r>
          </w:p>
        </w:tc>
        <w:tc>
          <w:tcPr>
            <w:tcW w:w="1985" w:type="dxa"/>
          </w:tcPr>
          <w:p w14:paraId="6754805E" w14:textId="77777777" w:rsidR="00025783" w:rsidRPr="00DC5DA9" w:rsidRDefault="00025783" w:rsidP="004020A1">
            <w:pPr>
              <w:keepNext/>
              <w:keepLines/>
              <w:spacing w:after="0"/>
              <w:jc w:val="center"/>
              <w:rPr>
                <w:sz w:val="18"/>
                <w:lang w:eastAsia="x-none"/>
              </w:rPr>
            </w:pPr>
            <w:r w:rsidRPr="00DC5DA9">
              <w:rPr>
                <w:sz w:val="18"/>
                <w:lang w:eastAsia="x-none"/>
              </w:rPr>
              <w:t>30 dB</w:t>
            </w:r>
          </w:p>
        </w:tc>
      </w:tr>
      <w:tr w:rsidR="00025783" w:rsidRPr="00DC5DA9" w14:paraId="7EDFB858" w14:textId="77777777" w:rsidTr="004020A1">
        <w:trPr>
          <w:jc w:val="center"/>
        </w:trPr>
        <w:tc>
          <w:tcPr>
            <w:tcW w:w="1838" w:type="dxa"/>
          </w:tcPr>
          <w:p w14:paraId="7AD785D7" w14:textId="77777777" w:rsidR="00025783" w:rsidRPr="00DC5DA9" w:rsidRDefault="00025783" w:rsidP="004020A1">
            <w:pPr>
              <w:keepNext/>
              <w:keepLines/>
              <w:spacing w:after="0"/>
              <w:jc w:val="center"/>
              <w:rPr>
                <w:sz w:val="18"/>
                <w:lang w:eastAsia="x-none"/>
              </w:rPr>
            </w:pPr>
            <w:r w:rsidRPr="00DC5DA9">
              <w:rPr>
                <w:rFonts w:ascii="Symbol" w:hAnsi="Symbol" w:cs="Arial"/>
                <w:i/>
                <w:sz w:val="18"/>
                <w:szCs w:val="18"/>
                <w:lang w:eastAsia="x-none"/>
              </w:rPr>
              <w:t></w:t>
            </w:r>
            <w:r w:rsidRPr="00DC5DA9">
              <w:rPr>
                <w:rFonts w:ascii="Cambria Math" w:hAnsi="Cambria Math" w:cs="Arial"/>
                <w:i/>
                <w:sz w:val="18"/>
                <w:szCs w:val="18"/>
                <w:vertAlign w:val="subscript"/>
                <w:lang w:eastAsia="x-none"/>
              </w:rPr>
              <w:t>3dB</w:t>
            </w:r>
          </w:p>
        </w:tc>
        <w:tc>
          <w:tcPr>
            <w:tcW w:w="1985" w:type="dxa"/>
          </w:tcPr>
          <w:p w14:paraId="39368F14" w14:textId="77777777" w:rsidR="00025783" w:rsidRPr="00DC5DA9" w:rsidRDefault="00025783" w:rsidP="004020A1">
            <w:pPr>
              <w:keepNext/>
              <w:keepLines/>
              <w:spacing w:after="0"/>
              <w:jc w:val="center"/>
              <w:rPr>
                <w:sz w:val="18"/>
                <w:lang w:eastAsia="x-none"/>
              </w:rPr>
            </w:pPr>
            <w:r w:rsidRPr="00DC5DA9">
              <w:rPr>
                <w:rFonts w:cs="Arial"/>
                <w:sz w:val="18"/>
                <w:szCs w:val="18"/>
                <w:lang w:eastAsia="x-none"/>
              </w:rPr>
              <w:t>90 deg.</w:t>
            </w:r>
          </w:p>
        </w:tc>
        <w:tc>
          <w:tcPr>
            <w:tcW w:w="1985" w:type="dxa"/>
          </w:tcPr>
          <w:p w14:paraId="7D1BC369" w14:textId="77777777" w:rsidR="00025783" w:rsidRPr="00DC5DA9" w:rsidRDefault="00025783" w:rsidP="004020A1">
            <w:pPr>
              <w:keepNext/>
              <w:keepLines/>
              <w:spacing w:after="0"/>
              <w:jc w:val="center"/>
              <w:rPr>
                <w:b/>
                <w:bCs/>
                <w:sz w:val="18"/>
                <w:lang w:eastAsia="x-none"/>
              </w:rPr>
            </w:pPr>
            <w:r w:rsidRPr="00DC5DA9">
              <w:rPr>
                <w:rFonts w:cs="Arial"/>
                <w:sz w:val="18"/>
                <w:szCs w:val="18"/>
                <w:lang w:eastAsia="x-none"/>
              </w:rPr>
              <w:t>90 deg.</w:t>
            </w:r>
          </w:p>
        </w:tc>
        <w:tc>
          <w:tcPr>
            <w:tcW w:w="1985" w:type="dxa"/>
          </w:tcPr>
          <w:p w14:paraId="2D24887C" w14:textId="77777777" w:rsidR="00025783" w:rsidRPr="00DC5DA9" w:rsidRDefault="00025783" w:rsidP="004020A1">
            <w:pPr>
              <w:keepNext/>
              <w:keepLines/>
              <w:spacing w:after="0"/>
              <w:jc w:val="center"/>
              <w:rPr>
                <w:b/>
                <w:bCs/>
                <w:sz w:val="18"/>
                <w:lang w:eastAsia="x-none"/>
              </w:rPr>
            </w:pPr>
            <w:r w:rsidRPr="00DC5DA9">
              <w:rPr>
                <w:rFonts w:cs="Arial"/>
                <w:sz w:val="18"/>
                <w:szCs w:val="18"/>
                <w:lang w:eastAsia="x-none"/>
              </w:rPr>
              <w:t>90 deg.</w:t>
            </w:r>
          </w:p>
        </w:tc>
        <w:tc>
          <w:tcPr>
            <w:tcW w:w="1985" w:type="dxa"/>
          </w:tcPr>
          <w:p w14:paraId="6D94C1E7" w14:textId="77777777" w:rsidR="00025783" w:rsidRPr="00DC5DA9" w:rsidRDefault="00025783" w:rsidP="004020A1">
            <w:pPr>
              <w:keepNext/>
              <w:keepLines/>
              <w:spacing w:after="0"/>
              <w:jc w:val="center"/>
              <w:rPr>
                <w:sz w:val="18"/>
                <w:lang w:eastAsia="x-none"/>
              </w:rPr>
            </w:pPr>
            <w:r w:rsidRPr="00DC5DA9">
              <w:rPr>
                <w:sz w:val="18"/>
                <w:lang w:eastAsia="x-none"/>
              </w:rPr>
              <w:t>90 deg.</w:t>
            </w:r>
          </w:p>
        </w:tc>
      </w:tr>
      <w:tr w:rsidR="00025783" w:rsidRPr="00DC5DA9" w14:paraId="103E15BE" w14:textId="77777777" w:rsidTr="004020A1">
        <w:trPr>
          <w:jc w:val="center"/>
        </w:trPr>
        <w:tc>
          <w:tcPr>
            <w:tcW w:w="1838" w:type="dxa"/>
          </w:tcPr>
          <w:p w14:paraId="67B00ADE" w14:textId="77777777" w:rsidR="00025783" w:rsidRPr="00DC5DA9" w:rsidRDefault="00025783" w:rsidP="004020A1">
            <w:pPr>
              <w:keepNext/>
              <w:keepLines/>
              <w:spacing w:after="0"/>
              <w:jc w:val="center"/>
              <w:rPr>
                <w:sz w:val="18"/>
                <w:lang w:eastAsia="x-none"/>
              </w:rPr>
            </w:pPr>
            <w:r w:rsidRPr="00DC5DA9">
              <w:rPr>
                <w:rFonts w:ascii="Symbol" w:hAnsi="Symbol" w:cs="Arial"/>
                <w:i/>
                <w:sz w:val="18"/>
                <w:szCs w:val="18"/>
                <w:lang w:eastAsia="x-none"/>
              </w:rPr>
              <w:t></w:t>
            </w:r>
            <w:r w:rsidRPr="00DC5DA9">
              <w:rPr>
                <w:rFonts w:ascii="Cambria Math" w:hAnsi="Cambria Math" w:cs="Arial"/>
                <w:i/>
                <w:sz w:val="18"/>
                <w:szCs w:val="18"/>
                <w:vertAlign w:val="subscript"/>
                <w:lang w:eastAsia="x-none"/>
              </w:rPr>
              <w:t>3dB</w:t>
            </w:r>
          </w:p>
        </w:tc>
        <w:tc>
          <w:tcPr>
            <w:tcW w:w="1985" w:type="dxa"/>
          </w:tcPr>
          <w:p w14:paraId="679DCD13" w14:textId="77777777" w:rsidR="00025783" w:rsidRPr="00DC5DA9" w:rsidRDefault="00025783" w:rsidP="004020A1">
            <w:pPr>
              <w:keepNext/>
              <w:keepLines/>
              <w:spacing w:after="0"/>
              <w:jc w:val="center"/>
              <w:rPr>
                <w:sz w:val="18"/>
                <w:lang w:eastAsia="x-none"/>
              </w:rPr>
            </w:pPr>
            <w:r w:rsidRPr="00DC5DA9">
              <w:rPr>
                <w:rFonts w:cs="Arial"/>
                <w:sz w:val="18"/>
                <w:szCs w:val="18"/>
                <w:lang w:eastAsia="x-none"/>
              </w:rPr>
              <w:t>65 deg.</w:t>
            </w:r>
          </w:p>
        </w:tc>
        <w:tc>
          <w:tcPr>
            <w:tcW w:w="1985" w:type="dxa"/>
          </w:tcPr>
          <w:p w14:paraId="2BD1375B" w14:textId="77777777" w:rsidR="00025783" w:rsidRPr="00DC5DA9" w:rsidRDefault="00025783" w:rsidP="004020A1">
            <w:pPr>
              <w:keepNext/>
              <w:keepLines/>
              <w:spacing w:after="0"/>
              <w:jc w:val="center"/>
              <w:rPr>
                <w:b/>
                <w:bCs/>
                <w:sz w:val="18"/>
                <w:lang w:eastAsia="x-none"/>
              </w:rPr>
            </w:pPr>
            <w:r w:rsidRPr="00DC5DA9">
              <w:rPr>
                <w:rFonts w:cs="Arial"/>
                <w:sz w:val="18"/>
                <w:szCs w:val="18"/>
                <w:lang w:eastAsia="x-none"/>
              </w:rPr>
              <w:t>65 deg.</w:t>
            </w:r>
          </w:p>
        </w:tc>
        <w:tc>
          <w:tcPr>
            <w:tcW w:w="1985" w:type="dxa"/>
          </w:tcPr>
          <w:p w14:paraId="144575A7" w14:textId="77777777" w:rsidR="00025783" w:rsidRPr="00DC5DA9" w:rsidRDefault="00025783" w:rsidP="004020A1">
            <w:pPr>
              <w:keepNext/>
              <w:keepLines/>
              <w:spacing w:after="0"/>
              <w:jc w:val="center"/>
              <w:rPr>
                <w:b/>
                <w:bCs/>
                <w:sz w:val="18"/>
                <w:lang w:eastAsia="x-none"/>
              </w:rPr>
            </w:pPr>
            <w:r w:rsidRPr="00DC5DA9">
              <w:rPr>
                <w:rFonts w:cs="Arial"/>
                <w:sz w:val="18"/>
                <w:szCs w:val="18"/>
                <w:lang w:eastAsia="x-none"/>
              </w:rPr>
              <w:t>65 deg.</w:t>
            </w:r>
          </w:p>
        </w:tc>
        <w:tc>
          <w:tcPr>
            <w:tcW w:w="1985" w:type="dxa"/>
          </w:tcPr>
          <w:p w14:paraId="47BF481B" w14:textId="77777777" w:rsidR="00025783" w:rsidRPr="00DC5DA9" w:rsidRDefault="00025783" w:rsidP="004020A1">
            <w:pPr>
              <w:keepNext/>
              <w:keepLines/>
              <w:spacing w:after="0"/>
              <w:jc w:val="center"/>
              <w:rPr>
                <w:sz w:val="18"/>
                <w:lang w:eastAsia="x-none"/>
              </w:rPr>
            </w:pPr>
            <w:r w:rsidRPr="00DC5DA9">
              <w:rPr>
                <w:sz w:val="18"/>
                <w:lang w:eastAsia="x-none"/>
              </w:rPr>
              <w:t>65 deg.</w:t>
            </w:r>
          </w:p>
        </w:tc>
      </w:tr>
      <w:tr w:rsidR="00025783" w:rsidRPr="00DC5DA9" w14:paraId="78F84E22" w14:textId="77777777" w:rsidTr="004020A1">
        <w:trPr>
          <w:jc w:val="center"/>
        </w:trPr>
        <w:tc>
          <w:tcPr>
            <w:tcW w:w="1838" w:type="dxa"/>
          </w:tcPr>
          <w:p w14:paraId="38D4DD03" w14:textId="77777777" w:rsidR="00025783" w:rsidRPr="00DC5DA9" w:rsidRDefault="00025783" w:rsidP="004020A1">
            <w:pPr>
              <w:keepNext/>
              <w:keepLines/>
              <w:spacing w:after="0"/>
              <w:jc w:val="center"/>
              <w:rPr>
                <w:sz w:val="18"/>
                <w:lang w:eastAsia="x-none"/>
              </w:rPr>
            </w:pPr>
            <w:proofErr w:type="spellStart"/>
            <w:proofErr w:type="gramStart"/>
            <w:r w:rsidRPr="00DC5DA9">
              <w:rPr>
                <w:rFonts w:ascii="Cambria Math" w:hAnsi="Cambria Math" w:cs="Arial"/>
                <w:i/>
                <w:sz w:val="18"/>
                <w:szCs w:val="18"/>
                <w:lang w:eastAsia="x-none"/>
              </w:rPr>
              <w:t>G</w:t>
            </w:r>
            <w:r w:rsidRPr="00DC5DA9">
              <w:rPr>
                <w:rFonts w:ascii="Cambria Math" w:hAnsi="Cambria Math" w:cs="Arial"/>
                <w:i/>
                <w:sz w:val="18"/>
                <w:szCs w:val="18"/>
                <w:vertAlign w:val="subscript"/>
                <w:lang w:eastAsia="x-none"/>
              </w:rPr>
              <w:t>E,max</w:t>
            </w:r>
            <w:proofErr w:type="spellEnd"/>
            <w:proofErr w:type="gramEnd"/>
          </w:p>
        </w:tc>
        <w:tc>
          <w:tcPr>
            <w:tcW w:w="1985" w:type="dxa"/>
          </w:tcPr>
          <w:p w14:paraId="592F7E66" w14:textId="77777777" w:rsidR="00025783" w:rsidRPr="00DC5DA9" w:rsidRDefault="00025783" w:rsidP="004020A1">
            <w:pPr>
              <w:keepNext/>
              <w:keepLines/>
              <w:spacing w:after="0"/>
              <w:jc w:val="center"/>
              <w:rPr>
                <w:sz w:val="18"/>
                <w:lang w:eastAsia="x-none"/>
              </w:rPr>
            </w:pPr>
            <w:r w:rsidRPr="00DC5DA9">
              <w:rPr>
                <w:rFonts w:cs="Arial"/>
                <w:sz w:val="18"/>
                <w:szCs w:val="18"/>
                <w:lang w:eastAsia="x-none"/>
              </w:rPr>
              <w:t>6.4 dBi</w:t>
            </w:r>
          </w:p>
        </w:tc>
        <w:tc>
          <w:tcPr>
            <w:tcW w:w="1985" w:type="dxa"/>
          </w:tcPr>
          <w:p w14:paraId="0E1105BF" w14:textId="77777777" w:rsidR="00025783" w:rsidRPr="00DC5DA9" w:rsidRDefault="00025783" w:rsidP="004020A1">
            <w:pPr>
              <w:keepNext/>
              <w:keepLines/>
              <w:spacing w:after="0"/>
              <w:jc w:val="center"/>
              <w:rPr>
                <w:b/>
                <w:bCs/>
                <w:sz w:val="18"/>
                <w:lang w:eastAsia="x-none"/>
              </w:rPr>
            </w:pPr>
            <w:r w:rsidRPr="00DC5DA9">
              <w:rPr>
                <w:rFonts w:cs="Arial"/>
                <w:sz w:val="18"/>
                <w:szCs w:val="18"/>
                <w:lang w:eastAsia="x-none"/>
              </w:rPr>
              <w:t>6.4 dBi</w:t>
            </w:r>
          </w:p>
        </w:tc>
        <w:tc>
          <w:tcPr>
            <w:tcW w:w="1985" w:type="dxa"/>
          </w:tcPr>
          <w:p w14:paraId="3E161913" w14:textId="77777777" w:rsidR="00025783" w:rsidRPr="00DC5DA9" w:rsidRDefault="00025783" w:rsidP="004020A1">
            <w:pPr>
              <w:keepNext/>
              <w:keepLines/>
              <w:spacing w:after="0"/>
              <w:jc w:val="center"/>
              <w:rPr>
                <w:b/>
                <w:bCs/>
                <w:sz w:val="18"/>
                <w:lang w:eastAsia="x-none"/>
              </w:rPr>
            </w:pPr>
            <w:r w:rsidRPr="00DC5DA9">
              <w:rPr>
                <w:rFonts w:cs="Arial"/>
                <w:sz w:val="18"/>
                <w:szCs w:val="18"/>
                <w:lang w:eastAsia="x-none"/>
              </w:rPr>
              <w:t>6.4 dBi</w:t>
            </w:r>
          </w:p>
        </w:tc>
        <w:tc>
          <w:tcPr>
            <w:tcW w:w="1985" w:type="dxa"/>
          </w:tcPr>
          <w:p w14:paraId="70CCB994" w14:textId="77777777" w:rsidR="00025783" w:rsidRPr="00DC5DA9" w:rsidRDefault="00025783" w:rsidP="004020A1">
            <w:pPr>
              <w:keepNext/>
              <w:keepLines/>
              <w:spacing w:after="0"/>
              <w:jc w:val="center"/>
              <w:rPr>
                <w:sz w:val="18"/>
                <w:lang w:eastAsia="x-none"/>
              </w:rPr>
            </w:pPr>
            <w:r w:rsidRPr="00DC5DA9">
              <w:rPr>
                <w:sz w:val="18"/>
                <w:lang w:eastAsia="x-none"/>
              </w:rPr>
              <w:t>6.4 dBi</w:t>
            </w:r>
          </w:p>
        </w:tc>
      </w:tr>
      <w:tr w:rsidR="00025783" w:rsidRPr="00DC5DA9" w14:paraId="7DD4A1CC" w14:textId="77777777" w:rsidTr="004020A1">
        <w:trPr>
          <w:jc w:val="center"/>
        </w:trPr>
        <w:tc>
          <w:tcPr>
            <w:tcW w:w="1838" w:type="dxa"/>
          </w:tcPr>
          <w:p w14:paraId="68DA79CA" w14:textId="77777777" w:rsidR="00025783" w:rsidRPr="00DC5DA9" w:rsidRDefault="00025783" w:rsidP="004020A1">
            <w:pPr>
              <w:keepNext/>
              <w:keepLines/>
              <w:spacing w:after="0"/>
              <w:jc w:val="center"/>
              <w:rPr>
                <w:sz w:val="18"/>
                <w:lang w:eastAsia="x-none"/>
              </w:rPr>
            </w:pPr>
            <w:proofErr w:type="spellStart"/>
            <w:r w:rsidRPr="00DC5DA9">
              <w:rPr>
                <w:rFonts w:ascii="Cambria Math" w:hAnsi="Cambria Math" w:cs="Arial"/>
                <w:i/>
                <w:sz w:val="18"/>
                <w:szCs w:val="18"/>
                <w:lang w:eastAsia="x-none"/>
              </w:rPr>
              <w:t>M</w:t>
            </w:r>
            <w:r w:rsidRPr="00DC5DA9">
              <w:rPr>
                <w:rFonts w:ascii="Cambria Math" w:hAnsi="Cambria Math" w:cs="Arial"/>
                <w:i/>
                <w:sz w:val="18"/>
                <w:szCs w:val="18"/>
                <w:vertAlign w:val="subscript"/>
                <w:lang w:eastAsia="x-none"/>
              </w:rPr>
              <w:t>sub</w:t>
            </w:r>
            <w:proofErr w:type="spellEnd"/>
          </w:p>
        </w:tc>
        <w:tc>
          <w:tcPr>
            <w:tcW w:w="1985" w:type="dxa"/>
          </w:tcPr>
          <w:p w14:paraId="207F3BF0" w14:textId="77777777" w:rsidR="00025783" w:rsidRPr="00DC5DA9" w:rsidRDefault="00025783" w:rsidP="004020A1">
            <w:pPr>
              <w:keepNext/>
              <w:keepLines/>
              <w:spacing w:after="0"/>
              <w:jc w:val="center"/>
              <w:rPr>
                <w:sz w:val="18"/>
                <w:lang w:eastAsia="x-none"/>
              </w:rPr>
            </w:pPr>
            <w:r w:rsidRPr="00DC5DA9">
              <w:rPr>
                <w:rFonts w:cs="Arial"/>
                <w:sz w:val="18"/>
                <w:szCs w:val="18"/>
                <w:lang w:eastAsia="x-none"/>
              </w:rPr>
              <w:t>3</w:t>
            </w:r>
          </w:p>
        </w:tc>
        <w:tc>
          <w:tcPr>
            <w:tcW w:w="1985" w:type="dxa"/>
          </w:tcPr>
          <w:p w14:paraId="4C2B1BD6" w14:textId="77777777" w:rsidR="00025783" w:rsidRPr="00DC5DA9" w:rsidRDefault="00025783" w:rsidP="004020A1">
            <w:pPr>
              <w:keepNext/>
              <w:keepLines/>
              <w:spacing w:after="0"/>
              <w:jc w:val="center"/>
              <w:rPr>
                <w:b/>
                <w:bCs/>
                <w:sz w:val="18"/>
                <w:lang w:eastAsia="x-none"/>
              </w:rPr>
            </w:pPr>
            <w:r w:rsidRPr="00DC5DA9">
              <w:rPr>
                <w:rFonts w:cs="Arial"/>
                <w:sz w:val="18"/>
                <w:szCs w:val="18"/>
                <w:lang w:eastAsia="x-none"/>
              </w:rPr>
              <w:t>3</w:t>
            </w:r>
          </w:p>
        </w:tc>
        <w:tc>
          <w:tcPr>
            <w:tcW w:w="1985" w:type="dxa"/>
          </w:tcPr>
          <w:p w14:paraId="2CD7BCAE" w14:textId="77777777" w:rsidR="00025783" w:rsidRPr="00DC5DA9" w:rsidRDefault="00025783" w:rsidP="004020A1">
            <w:pPr>
              <w:keepNext/>
              <w:keepLines/>
              <w:spacing w:after="0"/>
              <w:jc w:val="center"/>
              <w:rPr>
                <w:b/>
                <w:bCs/>
                <w:sz w:val="18"/>
                <w:lang w:eastAsia="x-none"/>
              </w:rPr>
            </w:pPr>
            <w:r w:rsidRPr="00DC5DA9">
              <w:rPr>
                <w:rFonts w:cs="Arial"/>
                <w:sz w:val="18"/>
                <w:szCs w:val="18"/>
                <w:lang w:eastAsia="x-none"/>
              </w:rPr>
              <w:t>3</w:t>
            </w:r>
          </w:p>
        </w:tc>
        <w:tc>
          <w:tcPr>
            <w:tcW w:w="1985" w:type="dxa"/>
          </w:tcPr>
          <w:p w14:paraId="6B6E342D" w14:textId="77777777" w:rsidR="00025783" w:rsidRPr="00DC5DA9" w:rsidRDefault="00025783" w:rsidP="004020A1">
            <w:pPr>
              <w:keepNext/>
              <w:keepLines/>
              <w:spacing w:after="0"/>
              <w:jc w:val="center"/>
              <w:rPr>
                <w:sz w:val="18"/>
                <w:lang w:eastAsia="x-none"/>
              </w:rPr>
            </w:pPr>
            <w:r w:rsidRPr="00DC5DA9">
              <w:rPr>
                <w:sz w:val="18"/>
                <w:lang w:eastAsia="x-none"/>
              </w:rPr>
              <w:t>N/A</w:t>
            </w:r>
          </w:p>
        </w:tc>
      </w:tr>
      <w:tr w:rsidR="00025783" w:rsidRPr="00DC5DA9" w14:paraId="092210C0" w14:textId="77777777" w:rsidTr="004020A1">
        <w:trPr>
          <w:jc w:val="center"/>
        </w:trPr>
        <w:tc>
          <w:tcPr>
            <w:tcW w:w="1838" w:type="dxa"/>
          </w:tcPr>
          <w:p w14:paraId="61500E43" w14:textId="77777777" w:rsidR="00025783" w:rsidRPr="00DC5DA9" w:rsidRDefault="00025783" w:rsidP="004020A1">
            <w:pPr>
              <w:keepNext/>
              <w:keepLines/>
              <w:spacing w:after="0"/>
              <w:jc w:val="center"/>
              <w:rPr>
                <w:sz w:val="18"/>
                <w:lang w:eastAsia="x-none"/>
              </w:rPr>
            </w:pPr>
            <w:proofErr w:type="spellStart"/>
            <w:proofErr w:type="gramStart"/>
            <w:r w:rsidRPr="00DC5DA9">
              <w:rPr>
                <w:rFonts w:ascii="Cambria Math" w:hAnsi="Cambria Math" w:cs="Arial"/>
                <w:i/>
                <w:sz w:val="18"/>
                <w:szCs w:val="18"/>
                <w:lang w:eastAsia="x-none"/>
              </w:rPr>
              <w:t>d</w:t>
            </w:r>
            <w:r w:rsidRPr="00DC5DA9">
              <w:rPr>
                <w:rFonts w:ascii="Cambria Math" w:hAnsi="Cambria Math" w:cs="Arial"/>
                <w:i/>
                <w:sz w:val="18"/>
                <w:szCs w:val="18"/>
                <w:vertAlign w:val="subscript"/>
                <w:lang w:eastAsia="x-none"/>
              </w:rPr>
              <w:t>v,sub</w:t>
            </w:r>
            <w:proofErr w:type="spellEnd"/>
            <w:proofErr w:type="gramEnd"/>
          </w:p>
        </w:tc>
        <w:tc>
          <w:tcPr>
            <w:tcW w:w="1985" w:type="dxa"/>
          </w:tcPr>
          <w:p w14:paraId="5740039E" w14:textId="77777777" w:rsidR="00025783" w:rsidRPr="00DC5DA9" w:rsidRDefault="00025783" w:rsidP="004020A1">
            <w:pPr>
              <w:keepNext/>
              <w:keepLines/>
              <w:spacing w:after="0"/>
              <w:jc w:val="center"/>
              <w:rPr>
                <w:sz w:val="18"/>
                <w:lang w:eastAsia="x-none"/>
              </w:rPr>
            </w:pPr>
            <w:r w:rsidRPr="00DC5DA9">
              <w:rPr>
                <w:rFonts w:cs="Arial"/>
                <w:sz w:val="18"/>
                <w:szCs w:val="18"/>
                <w:lang w:eastAsia="x-none"/>
              </w:rPr>
              <w:t>0.7</w:t>
            </w:r>
            <w:r w:rsidRPr="00DC5DA9">
              <w:rPr>
                <w:rFonts w:ascii="Symbol" w:hAnsi="Symbol" w:cs="Arial"/>
                <w:sz w:val="18"/>
                <w:szCs w:val="18"/>
                <w:lang w:eastAsia="x-none"/>
              </w:rPr>
              <w:t xml:space="preserve">l </w:t>
            </w:r>
            <w:r w:rsidRPr="00DC5DA9">
              <w:rPr>
                <w:rFonts w:cs="Arial"/>
                <w:sz w:val="18"/>
                <w:szCs w:val="18"/>
                <w:lang w:eastAsia="x-none"/>
              </w:rPr>
              <w:t>m</w:t>
            </w:r>
          </w:p>
        </w:tc>
        <w:tc>
          <w:tcPr>
            <w:tcW w:w="1985" w:type="dxa"/>
          </w:tcPr>
          <w:p w14:paraId="4DD7B816" w14:textId="77777777" w:rsidR="00025783" w:rsidRPr="00DC5DA9" w:rsidRDefault="00025783" w:rsidP="004020A1">
            <w:pPr>
              <w:keepNext/>
              <w:keepLines/>
              <w:spacing w:after="0"/>
              <w:jc w:val="center"/>
              <w:rPr>
                <w:b/>
                <w:bCs/>
                <w:sz w:val="18"/>
                <w:lang w:eastAsia="x-none"/>
              </w:rPr>
            </w:pPr>
            <w:r w:rsidRPr="00DC5DA9">
              <w:rPr>
                <w:rFonts w:cs="Arial"/>
                <w:sz w:val="18"/>
                <w:szCs w:val="18"/>
                <w:lang w:eastAsia="x-none"/>
              </w:rPr>
              <w:t>0.7</w:t>
            </w:r>
            <w:r w:rsidRPr="00DC5DA9">
              <w:rPr>
                <w:rFonts w:ascii="Symbol" w:hAnsi="Symbol" w:cs="Arial"/>
                <w:sz w:val="18"/>
                <w:szCs w:val="18"/>
                <w:lang w:eastAsia="x-none"/>
              </w:rPr>
              <w:t xml:space="preserve">l </w:t>
            </w:r>
            <w:r w:rsidRPr="00DC5DA9">
              <w:rPr>
                <w:rFonts w:cs="Arial"/>
                <w:sz w:val="18"/>
                <w:szCs w:val="18"/>
                <w:lang w:eastAsia="x-none"/>
              </w:rPr>
              <w:t>m</w:t>
            </w:r>
          </w:p>
        </w:tc>
        <w:tc>
          <w:tcPr>
            <w:tcW w:w="1985" w:type="dxa"/>
          </w:tcPr>
          <w:p w14:paraId="67BE0F36" w14:textId="77777777" w:rsidR="00025783" w:rsidRPr="00DC5DA9" w:rsidRDefault="00025783" w:rsidP="004020A1">
            <w:pPr>
              <w:keepNext/>
              <w:keepLines/>
              <w:spacing w:after="0"/>
              <w:jc w:val="center"/>
              <w:rPr>
                <w:b/>
                <w:bCs/>
                <w:sz w:val="18"/>
                <w:lang w:eastAsia="x-none"/>
              </w:rPr>
            </w:pPr>
            <w:r w:rsidRPr="00DC5DA9">
              <w:rPr>
                <w:rFonts w:cs="Arial"/>
                <w:sz w:val="18"/>
                <w:szCs w:val="18"/>
                <w:lang w:eastAsia="x-none"/>
              </w:rPr>
              <w:t>0.7</w:t>
            </w:r>
            <w:r w:rsidRPr="00DC5DA9">
              <w:rPr>
                <w:rFonts w:ascii="Symbol" w:hAnsi="Symbol" w:cs="Arial"/>
                <w:sz w:val="18"/>
                <w:szCs w:val="18"/>
                <w:lang w:eastAsia="x-none"/>
              </w:rPr>
              <w:t xml:space="preserve">l </w:t>
            </w:r>
            <w:r w:rsidRPr="00DC5DA9">
              <w:rPr>
                <w:rFonts w:cs="Arial"/>
                <w:sz w:val="18"/>
                <w:szCs w:val="18"/>
                <w:lang w:eastAsia="x-none"/>
              </w:rPr>
              <w:t>m</w:t>
            </w:r>
          </w:p>
        </w:tc>
        <w:tc>
          <w:tcPr>
            <w:tcW w:w="1985" w:type="dxa"/>
          </w:tcPr>
          <w:p w14:paraId="015A880D" w14:textId="77777777" w:rsidR="00025783" w:rsidRPr="00DC5DA9" w:rsidRDefault="00025783" w:rsidP="004020A1">
            <w:pPr>
              <w:keepNext/>
              <w:keepLines/>
              <w:spacing w:after="0"/>
              <w:jc w:val="center"/>
              <w:rPr>
                <w:sz w:val="18"/>
                <w:lang w:eastAsia="x-none"/>
              </w:rPr>
            </w:pPr>
            <w:r w:rsidRPr="00DC5DA9">
              <w:rPr>
                <w:rFonts w:cs="Arial"/>
                <w:sz w:val="18"/>
                <w:szCs w:val="18"/>
                <w:lang w:eastAsia="x-none"/>
              </w:rPr>
              <w:t>N/A</w:t>
            </w:r>
          </w:p>
        </w:tc>
      </w:tr>
      <w:tr w:rsidR="00025783" w:rsidRPr="00DC5DA9" w14:paraId="5753FBFF" w14:textId="77777777" w:rsidTr="004020A1">
        <w:trPr>
          <w:jc w:val="center"/>
        </w:trPr>
        <w:tc>
          <w:tcPr>
            <w:tcW w:w="1838" w:type="dxa"/>
          </w:tcPr>
          <w:p w14:paraId="7AE947CD" w14:textId="77777777" w:rsidR="00025783" w:rsidRPr="00DC5DA9" w:rsidRDefault="00025783" w:rsidP="004020A1">
            <w:pPr>
              <w:keepNext/>
              <w:keepLines/>
              <w:spacing w:after="0"/>
              <w:jc w:val="center"/>
              <w:rPr>
                <w:sz w:val="18"/>
                <w:lang w:eastAsia="x-none"/>
              </w:rPr>
            </w:pPr>
            <w:r w:rsidRPr="00DC5DA9">
              <w:rPr>
                <w:rFonts w:ascii="Symbol" w:hAnsi="Symbol" w:cs="Arial"/>
                <w:i/>
                <w:sz w:val="18"/>
                <w:szCs w:val="18"/>
              </w:rPr>
              <w:t></w:t>
            </w:r>
            <w:proofErr w:type="spellStart"/>
            <w:r w:rsidRPr="00DC5DA9">
              <w:rPr>
                <w:rFonts w:ascii="Cambria Math" w:hAnsi="Cambria Math" w:cs="Arial"/>
                <w:i/>
                <w:sz w:val="18"/>
                <w:szCs w:val="18"/>
                <w:vertAlign w:val="subscript"/>
              </w:rPr>
              <w:t>subtilt</w:t>
            </w:r>
            <w:proofErr w:type="spellEnd"/>
          </w:p>
        </w:tc>
        <w:tc>
          <w:tcPr>
            <w:tcW w:w="1985" w:type="dxa"/>
          </w:tcPr>
          <w:p w14:paraId="627475B3" w14:textId="77777777" w:rsidR="00025783" w:rsidRPr="00DC5DA9" w:rsidRDefault="00025783" w:rsidP="004020A1">
            <w:pPr>
              <w:keepNext/>
              <w:keepLines/>
              <w:spacing w:after="0"/>
              <w:jc w:val="center"/>
              <w:rPr>
                <w:sz w:val="18"/>
                <w:lang w:eastAsia="x-none"/>
              </w:rPr>
            </w:pPr>
            <w:r w:rsidRPr="00DC5DA9">
              <w:rPr>
                <w:rFonts w:cs="Arial"/>
                <w:sz w:val="18"/>
                <w:szCs w:val="18"/>
                <w:lang w:eastAsia="x-none"/>
              </w:rPr>
              <w:t>3 deg.</w:t>
            </w:r>
          </w:p>
        </w:tc>
        <w:tc>
          <w:tcPr>
            <w:tcW w:w="1985" w:type="dxa"/>
          </w:tcPr>
          <w:p w14:paraId="28D43DC1" w14:textId="77777777" w:rsidR="00025783" w:rsidRPr="00DC5DA9" w:rsidRDefault="00025783" w:rsidP="004020A1">
            <w:pPr>
              <w:keepNext/>
              <w:keepLines/>
              <w:spacing w:after="0"/>
              <w:jc w:val="center"/>
              <w:rPr>
                <w:b/>
                <w:bCs/>
                <w:sz w:val="18"/>
                <w:lang w:eastAsia="x-none"/>
              </w:rPr>
            </w:pPr>
            <w:r w:rsidRPr="00DC5DA9">
              <w:rPr>
                <w:rFonts w:cs="Arial"/>
                <w:sz w:val="18"/>
                <w:szCs w:val="18"/>
                <w:lang w:eastAsia="x-none"/>
              </w:rPr>
              <w:t>3 deg.</w:t>
            </w:r>
          </w:p>
        </w:tc>
        <w:tc>
          <w:tcPr>
            <w:tcW w:w="1985" w:type="dxa"/>
          </w:tcPr>
          <w:p w14:paraId="7151D3E7" w14:textId="77777777" w:rsidR="00025783" w:rsidRPr="00DC5DA9" w:rsidRDefault="00025783" w:rsidP="004020A1">
            <w:pPr>
              <w:keepNext/>
              <w:keepLines/>
              <w:spacing w:after="0"/>
              <w:jc w:val="center"/>
              <w:rPr>
                <w:b/>
                <w:bCs/>
                <w:sz w:val="18"/>
                <w:lang w:eastAsia="x-none"/>
              </w:rPr>
            </w:pPr>
            <w:r w:rsidRPr="00DC5DA9">
              <w:rPr>
                <w:rFonts w:cs="Arial"/>
                <w:sz w:val="18"/>
                <w:szCs w:val="18"/>
                <w:lang w:eastAsia="x-none"/>
              </w:rPr>
              <w:t>3 deg.</w:t>
            </w:r>
          </w:p>
        </w:tc>
        <w:tc>
          <w:tcPr>
            <w:tcW w:w="1985" w:type="dxa"/>
          </w:tcPr>
          <w:p w14:paraId="6B3B26FF" w14:textId="77777777" w:rsidR="00025783" w:rsidRPr="00DC5DA9" w:rsidRDefault="00025783" w:rsidP="004020A1">
            <w:pPr>
              <w:keepNext/>
              <w:keepLines/>
              <w:spacing w:after="0"/>
              <w:jc w:val="center"/>
              <w:rPr>
                <w:sz w:val="18"/>
                <w:lang w:eastAsia="x-none"/>
              </w:rPr>
            </w:pPr>
            <w:r w:rsidRPr="00DC5DA9">
              <w:rPr>
                <w:sz w:val="18"/>
                <w:lang w:eastAsia="x-none"/>
              </w:rPr>
              <w:t>N/A</w:t>
            </w:r>
          </w:p>
        </w:tc>
      </w:tr>
      <w:tr w:rsidR="00025783" w:rsidRPr="00DC5DA9" w14:paraId="5B7EE1EC" w14:textId="77777777" w:rsidTr="004020A1">
        <w:trPr>
          <w:jc w:val="center"/>
        </w:trPr>
        <w:tc>
          <w:tcPr>
            <w:tcW w:w="1838" w:type="dxa"/>
          </w:tcPr>
          <w:p w14:paraId="4BF74D1D" w14:textId="77777777" w:rsidR="00025783" w:rsidRPr="00DC5DA9" w:rsidRDefault="00025783" w:rsidP="004020A1">
            <w:pPr>
              <w:keepNext/>
              <w:keepLines/>
              <w:spacing w:after="0"/>
              <w:jc w:val="center"/>
              <w:rPr>
                <w:sz w:val="18"/>
                <w:lang w:eastAsia="x-none"/>
              </w:rPr>
            </w:pPr>
            <w:r w:rsidRPr="00DC5DA9">
              <w:rPr>
                <w:rFonts w:ascii="Cambria Math" w:hAnsi="Cambria Math" w:cs="Arial"/>
                <w:i/>
                <w:sz w:val="18"/>
                <w:szCs w:val="18"/>
                <w:lang w:eastAsia="x-none"/>
              </w:rPr>
              <w:t>M</w:t>
            </w:r>
          </w:p>
        </w:tc>
        <w:tc>
          <w:tcPr>
            <w:tcW w:w="1985" w:type="dxa"/>
          </w:tcPr>
          <w:p w14:paraId="69562574" w14:textId="77777777" w:rsidR="00025783" w:rsidRPr="00DC5DA9" w:rsidRDefault="00025783" w:rsidP="004020A1">
            <w:pPr>
              <w:keepNext/>
              <w:keepLines/>
              <w:spacing w:after="0"/>
              <w:jc w:val="center"/>
              <w:rPr>
                <w:sz w:val="18"/>
                <w:lang w:eastAsia="x-none"/>
              </w:rPr>
            </w:pPr>
            <w:r w:rsidRPr="00DC5DA9">
              <w:rPr>
                <w:rFonts w:cs="Arial"/>
                <w:sz w:val="18"/>
                <w:szCs w:val="18"/>
                <w:lang w:eastAsia="x-none"/>
              </w:rPr>
              <w:t>4</w:t>
            </w:r>
          </w:p>
        </w:tc>
        <w:tc>
          <w:tcPr>
            <w:tcW w:w="1985" w:type="dxa"/>
          </w:tcPr>
          <w:p w14:paraId="28E7BDC4" w14:textId="77777777" w:rsidR="00025783" w:rsidRPr="00DC5DA9" w:rsidRDefault="00025783" w:rsidP="004020A1">
            <w:pPr>
              <w:keepNext/>
              <w:keepLines/>
              <w:spacing w:after="0"/>
              <w:jc w:val="center"/>
              <w:rPr>
                <w:b/>
                <w:bCs/>
                <w:sz w:val="18"/>
                <w:lang w:eastAsia="x-none"/>
              </w:rPr>
            </w:pPr>
            <w:r w:rsidRPr="00DC5DA9">
              <w:rPr>
                <w:rFonts w:cs="Arial"/>
                <w:sz w:val="18"/>
                <w:szCs w:val="18"/>
                <w:lang w:eastAsia="x-none"/>
              </w:rPr>
              <w:t>4</w:t>
            </w:r>
          </w:p>
        </w:tc>
        <w:tc>
          <w:tcPr>
            <w:tcW w:w="1985" w:type="dxa"/>
          </w:tcPr>
          <w:p w14:paraId="5D67CDE3" w14:textId="77777777" w:rsidR="00025783" w:rsidRPr="00DC5DA9" w:rsidRDefault="00025783" w:rsidP="004020A1">
            <w:pPr>
              <w:keepNext/>
              <w:keepLines/>
              <w:spacing w:after="0"/>
              <w:jc w:val="center"/>
              <w:rPr>
                <w:b/>
                <w:bCs/>
                <w:sz w:val="18"/>
                <w:lang w:eastAsia="x-none"/>
              </w:rPr>
            </w:pPr>
            <w:r w:rsidRPr="00DC5DA9">
              <w:rPr>
                <w:rFonts w:cs="Arial"/>
                <w:sz w:val="18"/>
                <w:szCs w:val="18"/>
                <w:lang w:eastAsia="x-none"/>
              </w:rPr>
              <w:t>4</w:t>
            </w:r>
          </w:p>
        </w:tc>
        <w:tc>
          <w:tcPr>
            <w:tcW w:w="1985" w:type="dxa"/>
          </w:tcPr>
          <w:p w14:paraId="72525474" w14:textId="77777777" w:rsidR="00025783" w:rsidRPr="00DC5DA9" w:rsidRDefault="00025783" w:rsidP="004020A1">
            <w:pPr>
              <w:keepNext/>
              <w:keepLines/>
              <w:spacing w:after="0"/>
              <w:jc w:val="center"/>
              <w:rPr>
                <w:sz w:val="18"/>
                <w:lang w:eastAsia="x-none"/>
              </w:rPr>
            </w:pPr>
            <w:r w:rsidRPr="00DC5DA9">
              <w:rPr>
                <w:sz w:val="18"/>
                <w:lang w:eastAsia="x-none"/>
              </w:rPr>
              <w:t>8</w:t>
            </w:r>
          </w:p>
        </w:tc>
      </w:tr>
      <w:tr w:rsidR="00025783" w:rsidRPr="00DC5DA9" w14:paraId="244EBDBA" w14:textId="77777777" w:rsidTr="004020A1">
        <w:trPr>
          <w:jc w:val="center"/>
        </w:trPr>
        <w:tc>
          <w:tcPr>
            <w:tcW w:w="1838" w:type="dxa"/>
          </w:tcPr>
          <w:p w14:paraId="2DADF746" w14:textId="77777777" w:rsidR="00025783" w:rsidRPr="00DC5DA9" w:rsidRDefault="00025783" w:rsidP="004020A1">
            <w:pPr>
              <w:keepNext/>
              <w:keepLines/>
              <w:spacing w:after="0"/>
              <w:jc w:val="center"/>
              <w:rPr>
                <w:sz w:val="18"/>
                <w:lang w:eastAsia="x-none"/>
              </w:rPr>
            </w:pPr>
            <w:r w:rsidRPr="00DC5DA9">
              <w:rPr>
                <w:rFonts w:ascii="Cambria Math" w:hAnsi="Cambria Math" w:cs="Arial"/>
                <w:i/>
                <w:sz w:val="18"/>
                <w:szCs w:val="18"/>
                <w:lang w:eastAsia="x-none"/>
              </w:rPr>
              <w:t>N</w:t>
            </w:r>
          </w:p>
        </w:tc>
        <w:tc>
          <w:tcPr>
            <w:tcW w:w="1985" w:type="dxa"/>
          </w:tcPr>
          <w:p w14:paraId="05F3F86C" w14:textId="77777777" w:rsidR="00025783" w:rsidRPr="00DC5DA9" w:rsidRDefault="00025783" w:rsidP="004020A1">
            <w:pPr>
              <w:keepNext/>
              <w:keepLines/>
              <w:spacing w:after="0"/>
              <w:jc w:val="center"/>
              <w:rPr>
                <w:sz w:val="18"/>
                <w:lang w:eastAsia="x-none"/>
              </w:rPr>
            </w:pPr>
            <w:r w:rsidRPr="00DC5DA9">
              <w:rPr>
                <w:rFonts w:cs="Arial"/>
                <w:sz w:val="18"/>
                <w:szCs w:val="18"/>
                <w:lang w:eastAsia="x-none"/>
              </w:rPr>
              <w:t>8</w:t>
            </w:r>
          </w:p>
        </w:tc>
        <w:tc>
          <w:tcPr>
            <w:tcW w:w="1985" w:type="dxa"/>
          </w:tcPr>
          <w:p w14:paraId="7B8DFF5A" w14:textId="77777777" w:rsidR="00025783" w:rsidRPr="00DC5DA9" w:rsidRDefault="00025783" w:rsidP="004020A1">
            <w:pPr>
              <w:keepNext/>
              <w:keepLines/>
              <w:spacing w:after="0"/>
              <w:jc w:val="center"/>
              <w:rPr>
                <w:b/>
                <w:bCs/>
                <w:sz w:val="18"/>
                <w:lang w:eastAsia="x-none"/>
              </w:rPr>
            </w:pPr>
            <w:r w:rsidRPr="00DC5DA9">
              <w:rPr>
                <w:rFonts w:cs="Arial"/>
                <w:sz w:val="18"/>
                <w:szCs w:val="18"/>
                <w:lang w:eastAsia="x-none"/>
              </w:rPr>
              <w:t>8</w:t>
            </w:r>
          </w:p>
        </w:tc>
        <w:tc>
          <w:tcPr>
            <w:tcW w:w="1985" w:type="dxa"/>
          </w:tcPr>
          <w:p w14:paraId="118A21C6" w14:textId="77777777" w:rsidR="00025783" w:rsidRPr="00DC5DA9" w:rsidRDefault="00025783" w:rsidP="004020A1">
            <w:pPr>
              <w:keepNext/>
              <w:keepLines/>
              <w:spacing w:after="0"/>
              <w:jc w:val="center"/>
              <w:rPr>
                <w:b/>
                <w:bCs/>
                <w:sz w:val="18"/>
                <w:lang w:eastAsia="x-none"/>
              </w:rPr>
            </w:pPr>
            <w:r w:rsidRPr="00DC5DA9">
              <w:rPr>
                <w:rFonts w:cs="Arial"/>
                <w:sz w:val="18"/>
                <w:szCs w:val="18"/>
                <w:lang w:eastAsia="x-none"/>
              </w:rPr>
              <w:t>8</w:t>
            </w:r>
          </w:p>
        </w:tc>
        <w:tc>
          <w:tcPr>
            <w:tcW w:w="1985" w:type="dxa"/>
          </w:tcPr>
          <w:p w14:paraId="7B3E68FD" w14:textId="77777777" w:rsidR="00025783" w:rsidRPr="00DC5DA9" w:rsidRDefault="00025783" w:rsidP="004020A1">
            <w:pPr>
              <w:keepNext/>
              <w:keepLines/>
              <w:spacing w:after="0"/>
              <w:jc w:val="center"/>
              <w:rPr>
                <w:sz w:val="18"/>
                <w:lang w:eastAsia="x-none"/>
              </w:rPr>
            </w:pPr>
            <w:r w:rsidRPr="00DC5DA9">
              <w:rPr>
                <w:sz w:val="18"/>
                <w:lang w:eastAsia="x-none"/>
              </w:rPr>
              <w:t>8</w:t>
            </w:r>
          </w:p>
        </w:tc>
      </w:tr>
      <w:tr w:rsidR="00025783" w:rsidRPr="00DC5DA9" w14:paraId="6A407B3D" w14:textId="77777777" w:rsidTr="004020A1">
        <w:trPr>
          <w:jc w:val="center"/>
        </w:trPr>
        <w:tc>
          <w:tcPr>
            <w:tcW w:w="1838" w:type="dxa"/>
          </w:tcPr>
          <w:p w14:paraId="7BD1604F" w14:textId="77777777" w:rsidR="00025783" w:rsidRPr="00DC5DA9" w:rsidRDefault="00025783" w:rsidP="004020A1">
            <w:pPr>
              <w:keepNext/>
              <w:keepLines/>
              <w:spacing w:after="0"/>
              <w:jc w:val="center"/>
              <w:rPr>
                <w:sz w:val="18"/>
                <w:lang w:eastAsia="x-none"/>
              </w:rPr>
            </w:pPr>
            <w:r w:rsidRPr="00DC5DA9">
              <w:rPr>
                <w:rFonts w:ascii="Cambria Math" w:hAnsi="Cambria Math" w:cs="Arial"/>
                <w:i/>
                <w:sz w:val="18"/>
                <w:szCs w:val="18"/>
                <w:lang w:eastAsia="x-none"/>
              </w:rPr>
              <w:t>d</w:t>
            </w:r>
            <w:r w:rsidRPr="00DC5DA9">
              <w:rPr>
                <w:rFonts w:ascii="Cambria Math" w:hAnsi="Cambria Math" w:cs="Arial"/>
                <w:i/>
                <w:sz w:val="18"/>
                <w:szCs w:val="18"/>
                <w:vertAlign w:val="subscript"/>
                <w:lang w:eastAsia="x-none"/>
              </w:rPr>
              <w:t>h</w:t>
            </w:r>
          </w:p>
        </w:tc>
        <w:tc>
          <w:tcPr>
            <w:tcW w:w="1985" w:type="dxa"/>
          </w:tcPr>
          <w:p w14:paraId="2A68AB70" w14:textId="77777777" w:rsidR="00025783" w:rsidRPr="00DC5DA9" w:rsidRDefault="00025783" w:rsidP="004020A1">
            <w:pPr>
              <w:keepNext/>
              <w:keepLines/>
              <w:spacing w:after="0"/>
              <w:jc w:val="center"/>
              <w:rPr>
                <w:sz w:val="18"/>
                <w:lang w:eastAsia="x-none"/>
              </w:rPr>
            </w:pPr>
            <w:r w:rsidRPr="00DC5DA9">
              <w:rPr>
                <w:rFonts w:cs="Arial"/>
                <w:sz w:val="18"/>
                <w:szCs w:val="18"/>
                <w:lang w:eastAsia="x-none"/>
              </w:rPr>
              <w:t>0.5</w:t>
            </w:r>
            <w:r w:rsidRPr="00DC5DA9">
              <w:rPr>
                <w:rFonts w:ascii="Symbol" w:hAnsi="Symbol" w:cs="Arial"/>
                <w:sz w:val="18"/>
                <w:szCs w:val="18"/>
                <w:lang w:eastAsia="x-none"/>
              </w:rPr>
              <w:t xml:space="preserve">l </w:t>
            </w:r>
            <w:r w:rsidRPr="00DC5DA9">
              <w:rPr>
                <w:rFonts w:cs="Arial"/>
                <w:sz w:val="18"/>
                <w:szCs w:val="18"/>
                <w:lang w:eastAsia="x-none"/>
              </w:rPr>
              <w:t>m</w:t>
            </w:r>
          </w:p>
        </w:tc>
        <w:tc>
          <w:tcPr>
            <w:tcW w:w="1985" w:type="dxa"/>
          </w:tcPr>
          <w:p w14:paraId="0C85C188" w14:textId="77777777" w:rsidR="00025783" w:rsidRPr="00DC5DA9" w:rsidRDefault="00025783" w:rsidP="004020A1">
            <w:pPr>
              <w:keepNext/>
              <w:keepLines/>
              <w:spacing w:after="0"/>
              <w:jc w:val="center"/>
              <w:rPr>
                <w:b/>
                <w:bCs/>
                <w:sz w:val="18"/>
                <w:lang w:eastAsia="x-none"/>
              </w:rPr>
            </w:pPr>
            <w:r w:rsidRPr="00DC5DA9">
              <w:rPr>
                <w:rFonts w:cs="Arial"/>
                <w:sz w:val="18"/>
                <w:szCs w:val="18"/>
                <w:lang w:eastAsia="x-none"/>
              </w:rPr>
              <w:t>0.5</w:t>
            </w:r>
            <w:r w:rsidRPr="00DC5DA9">
              <w:rPr>
                <w:rFonts w:ascii="Symbol" w:hAnsi="Symbol" w:cs="Arial"/>
                <w:sz w:val="18"/>
                <w:szCs w:val="18"/>
                <w:lang w:eastAsia="x-none"/>
              </w:rPr>
              <w:t xml:space="preserve">l </w:t>
            </w:r>
            <w:r w:rsidRPr="00DC5DA9">
              <w:rPr>
                <w:rFonts w:cs="Arial"/>
                <w:sz w:val="18"/>
                <w:szCs w:val="18"/>
                <w:lang w:eastAsia="x-none"/>
              </w:rPr>
              <w:t>m</w:t>
            </w:r>
          </w:p>
        </w:tc>
        <w:tc>
          <w:tcPr>
            <w:tcW w:w="1985" w:type="dxa"/>
          </w:tcPr>
          <w:p w14:paraId="025E29B8" w14:textId="77777777" w:rsidR="00025783" w:rsidRPr="00DC5DA9" w:rsidRDefault="00025783" w:rsidP="004020A1">
            <w:pPr>
              <w:keepNext/>
              <w:keepLines/>
              <w:spacing w:after="0"/>
              <w:jc w:val="center"/>
              <w:rPr>
                <w:b/>
                <w:bCs/>
                <w:sz w:val="18"/>
                <w:lang w:eastAsia="x-none"/>
              </w:rPr>
            </w:pPr>
            <w:r w:rsidRPr="00DC5DA9">
              <w:rPr>
                <w:rFonts w:cs="Arial"/>
                <w:sz w:val="18"/>
                <w:szCs w:val="18"/>
                <w:lang w:eastAsia="x-none"/>
              </w:rPr>
              <w:t>0.5</w:t>
            </w:r>
            <w:r w:rsidRPr="00DC5DA9">
              <w:rPr>
                <w:rFonts w:ascii="Symbol" w:hAnsi="Symbol" w:cs="Arial"/>
                <w:sz w:val="18"/>
                <w:szCs w:val="18"/>
                <w:lang w:eastAsia="x-none"/>
              </w:rPr>
              <w:t xml:space="preserve">l </w:t>
            </w:r>
            <w:r w:rsidRPr="00DC5DA9">
              <w:rPr>
                <w:rFonts w:cs="Arial"/>
                <w:sz w:val="18"/>
                <w:szCs w:val="18"/>
                <w:lang w:eastAsia="x-none"/>
              </w:rPr>
              <w:t>m</w:t>
            </w:r>
          </w:p>
        </w:tc>
        <w:tc>
          <w:tcPr>
            <w:tcW w:w="1985" w:type="dxa"/>
          </w:tcPr>
          <w:p w14:paraId="71732ADE" w14:textId="77777777" w:rsidR="00025783" w:rsidRPr="00DC5DA9" w:rsidRDefault="00025783" w:rsidP="004020A1">
            <w:pPr>
              <w:keepNext/>
              <w:keepLines/>
              <w:spacing w:after="0"/>
              <w:jc w:val="center"/>
              <w:rPr>
                <w:sz w:val="18"/>
                <w:lang w:eastAsia="x-none"/>
              </w:rPr>
            </w:pPr>
            <w:r w:rsidRPr="00DC5DA9">
              <w:rPr>
                <w:rFonts w:cs="Arial"/>
                <w:sz w:val="18"/>
                <w:szCs w:val="18"/>
                <w:lang w:eastAsia="x-none"/>
              </w:rPr>
              <w:t>0.5</w:t>
            </w:r>
            <w:r w:rsidRPr="00DC5DA9">
              <w:rPr>
                <w:rFonts w:ascii="Symbol" w:hAnsi="Symbol" w:cs="Arial"/>
                <w:sz w:val="18"/>
                <w:szCs w:val="18"/>
                <w:lang w:eastAsia="x-none"/>
              </w:rPr>
              <w:t xml:space="preserve">l </w:t>
            </w:r>
            <w:r w:rsidRPr="00DC5DA9">
              <w:rPr>
                <w:rFonts w:cs="Arial"/>
                <w:sz w:val="18"/>
                <w:szCs w:val="18"/>
                <w:lang w:eastAsia="x-none"/>
              </w:rPr>
              <w:t>m</w:t>
            </w:r>
          </w:p>
        </w:tc>
      </w:tr>
      <w:tr w:rsidR="00025783" w:rsidRPr="00DC5DA9" w14:paraId="566B7AC7" w14:textId="77777777" w:rsidTr="004020A1">
        <w:trPr>
          <w:jc w:val="center"/>
        </w:trPr>
        <w:tc>
          <w:tcPr>
            <w:tcW w:w="1838" w:type="dxa"/>
          </w:tcPr>
          <w:p w14:paraId="46C4B5FE" w14:textId="77777777" w:rsidR="00025783" w:rsidRPr="00DC5DA9" w:rsidRDefault="00025783" w:rsidP="004020A1">
            <w:pPr>
              <w:keepNext/>
              <w:keepLines/>
              <w:spacing w:after="0"/>
              <w:jc w:val="center"/>
              <w:rPr>
                <w:sz w:val="18"/>
                <w:lang w:eastAsia="x-none"/>
              </w:rPr>
            </w:pPr>
            <w:r w:rsidRPr="00DC5DA9">
              <w:rPr>
                <w:rFonts w:ascii="Cambria Math" w:hAnsi="Cambria Math" w:cs="Arial"/>
                <w:i/>
                <w:sz w:val="18"/>
                <w:szCs w:val="18"/>
                <w:lang w:eastAsia="x-none"/>
              </w:rPr>
              <w:t>d</w:t>
            </w:r>
            <w:r w:rsidRPr="00DC5DA9">
              <w:rPr>
                <w:rFonts w:ascii="Cambria Math" w:hAnsi="Cambria Math" w:cs="Arial"/>
                <w:i/>
                <w:sz w:val="18"/>
                <w:szCs w:val="18"/>
                <w:vertAlign w:val="subscript"/>
                <w:lang w:eastAsia="x-none"/>
              </w:rPr>
              <w:t>v</w:t>
            </w:r>
          </w:p>
        </w:tc>
        <w:tc>
          <w:tcPr>
            <w:tcW w:w="1985" w:type="dxa"/>
          </w:tcPr>
          <w:p w14:paraId="03869B28" w14:textId="77777777" w:rsidR="00025783" w:rsidRPr="00DC5DA9" w:rsidRDefault="00025783" w:rsidP="004020A1">
            <w:pPr>
              <w:keepNext/>
              <w:keepLines/>
              <w:spacing w:after="0"/>
              <w:jc w:val="center"/>
              <w:rPr>
                <w:sz w:val="18"/>
                <w:lang w:eastAsia="x-none"/>
              </w:rPr>
            </w:pPr>
            <w:r w:rsidRPr="00DC5DA9">
              <w:rPr>
                <w:rFonts w:cs="Arial"/>
                <w:sz w:val="18"/>
                <w:szCs w:val="18"/>
                <w:lang w:eastAsia="x-none"/>
              </w:rPr>
              <w:t>2.1</w:t>
            </w:r>
            <w:r w:rsidRPr="00DC5DA9">
              <w:rPr>
                <w:rFonts w:ascii="Symbol" w:hAnsi="Symbol" w:cs="Arial"/>
                <w:sz w:val="18"/>
                <w:szCs w:val="18"/>
                <w:lang w:eastAsia="x-none"/>
              </w:rPr>
              <w:t xml:space="preserve">l </w:t>
            </w:r>
            <w:r w:rsidRPr="00DC5DA9">
              <w:rPr>
                <w:rFonts w:cs="Arial"/>
                <w:sz w:val="18"/>
                <w:szCs w:val="18"/>
                <w:lang w:eastAsia="x-none"/>
              </w:rPr>
              <w:t>m</w:t>
            </w:r>
          </w:p>
        </w:tc>
        <w:tc>
          <w:tcPr>
            <w:tcW w:w="1985" w:type="dxa"/>
          </w:tcPr>
          <w:p w14:paraId="5DFB04C0" w14:textId="77777777" w:rsidR="00025783" w:rsidRPr="00DC5DA9" w:rsidRDefault="00025783" w:rsidP="004020A1">
            <w:pPr>
              <w:keepNext/>
              <w:keepLines/>
              <w:spacing w:after="0"/>
              <w:jc w:val="center"/>
              <w:rPr>
                <w:b/>
                <w:bCs/>
                <w:sz w:val="18"/>
                <w:lang w:eastAsia="x-none"/>
              </w:rPr>
            </w:pPr>
            <w:r w:rsidRPr="00DC5DA9">
              <w:rPr>
                <w:rFonts w:cs="Arial"/>
                <w:sz w:val="18"/>
                <w:szCs w:val="18"/>
                <w:lang w:eastAsia="x-none"/>
              </w:rPr>
              <w:t>2.1</w:t>
            </w:r>
            <w:r w:rsidRPr="00DC5DA9">
              <w:rPr>
                <w:rFonts w:ascii="Symbol" w:hAnsi="Symbol" w:cs="Arial"/>
                <w:sz w:val="18"/>
                <w:szCs w:val="18"/>
                <w:lang w:eastAsia="x-none"/>
              </w:rPr>
              <w:t xml:space="preserve">l </w:t>
            </w:r>
            <w:r w:rsidRPr="00DC5DA9">
              <w:rPr>
                <w:rFonts w:cs="Arial"/>
                <w:sz w:val="18"/>
                <w:szCs w:val="18"/>
                <w:lang w:eastAsia="x-none"/>
              </w:rPr>
              <w:t>m</w:t>
            </w:r>
          </w:p>
        </w:tc>
        <w:tc>
          <w:tcPr>
            <w:tcW w:w="1985" w:type="dxa"/>
          </w:tcPr>
          <w:p w14:paraId="01F234F0" w14:textId="77777777" w:rsidR="00025783" w:rsidRPr="00DC5DA9" w:rsidRDefault="00025783" w:rsidP="004020A1">
            <w:pPr>
              <w:keepNext/>
              <w:keepLines/>
              <w:spacing w:after="0"/>
              <w:jc w:val="center"/>
              <w:rPr>
                <w:b/>
                <w:bCs/>
                <w:sz w:val="18"/>
                <w:lang w:eastAsia="x-none"/>
              </w:rPr>
            </w:pPr>
            <w:r w:rsidRPr="00DC5DA9">
              <w:rPr>
                <w:rFonts w:cs="Arial"/>
                <w:sz w:val="18"/>
                <w:szCs w:val="18"/>
                <w:lang w:eastAsia="x-none"/>
              </w:rPr>
              <w:t>2.1</w:t>
            </w:r>
            <w:r w:rsidRPr="00DC5DA9">
              <w:rPr>
                <w:rFonts w:ascii="Symbol" w:hAnsi="Symbol" w:cs="Arial"/>
                <w:sz w:val="18"/>
                <w:szCs w:val="18"/>
                <w:lang w:eastAsia="x-none"/>
              </w:rPr>
              <w:t xml:space="preserve">l </w:t>
            </w:r>
            <w:r w:rsidRPr="00DC5DA9">
              <w:rPr>
                <w:rFonts w:cs="Arial"/>
                <w:sz w:val="18"/>
                <w:szCs w:val="18"/>
                <w:lang w:eastAsia="x-none"/>
              </w:rPr>
              <w:t>m</w:t>
            </w:r>
          </w:p>
        </w:tc>
        <w:tc>
          <w:tcPr>
            <w:tcW w:w="1985" w:type="dxa"/>
          </w:tcPr>
          <w:p w14:paraId="43E57FFA" w14:textId="77777777" w:rsidR="00025783" w:rsidRPr="00DC5DA9" w:rsidRDefault="00025783" w:rsidP="004020A1">
            <w:pPr>
              <w:keepNext/>
              <w:keepLines/>
              <w:spacing w:after="0"/>
              <w:jc w:val="center"/>
              <w:rPr>
                <w:sz w:val="18"/>
                <w:lang w:eastAsia="x-none"/>
              </w:rPr>
            </w:pPr>
            <w:r w:rsidRPr="00DC5DA9">
              <w:rPr>
                <w:rFonts w:cs="Arial"/>
                <w:sz w:val="18"/>
                <w:szCs w:val="18"/>
                <w:lang w:eastAsia="x-none"/>
              </w:rPr>
              <w:t>0.7</w:t>
            </w:r>
            <w:r w:rsidRPr="00DC5DA9">
              <w:rPr>
                <w:rFonts w:ascii="Symbol" w:hAnsi="Symbol" w:cs="Arial"/>
                <w:sz w:val="18"/>
                <w:szCs w:val="18"/>
                <w:lang w:eastAsia="x-none"/>
              </w:rPr>
              <w:t xml:space="preserve">l </w:t>
            </w:r>
            <w:r w:rsidRPr="00DC5DA9">
              <w:rPr>
                <w:rFonts w:cs="Arial"/>
                <w:sz w:val="18"/>
                <w:szCs w:val="18"/>
                <w:lang w:eastAsia="x-none"/>
              </w:rPr>
              <w:t>m</w:t>
            </w:r>
          </w:p>
        </w:tc>
      </w:tr>
      <w:tr w:rsidR="00025783" w:rsidRPr="00DC5DA9" w14:paraId="2FB97EFB" w14:textId="77777777" w:rsidTr="004020A1">
        <w:trPr>
          <w:jc w:val="center"/>
        </w:trPr>
        <w:tc>
          <w:tcPr>
            <w:tcW w:w="1838" w:type="dxa"/>
          </w:tcPr>
          <w:p w14:paraId="745216C8" w14:textId="77777777" w:rsidR="00025783" w:rsidRPr="00DC5DA9" w:rsidRDefault="00025783" w:rsidP="004020A1">
            <w:pPr>
              <w:keepNext/>
              <w:keepLines/>
              <w:spacing w:after="0"/>
              <w:jc w:val="center"/>
              <w:rPr>
                <w:sz w:val="18"/>
                <w:lang w:eastAsia="x-none"/>
              </w:rPr>
            </w:pPr>
            <w:r w:rsidRPr="00DC5DA9">
              <w:rPr>
                <w:rFonts w:ascii="Symbol" w:hAnsi="Symbol" w:cs="Arial"/>
                <w:i/>
                <w:sz w:val="18"/>
                <w:szCs w:val="18"/>
              </w:rPr>
              <w:t></w:t>
            </w:r>
            <w:proofErr w:type="spellStart"/>
            <w:r w:rsidRPr="00DC5DA9">
              <w:rPr>
                <w:rFonts w:ascii="Cambria Math" w:hAnsi="Cambria Math" w:cs="Arial"/>
                <w:i/>
                <w:sz w:val="18"/>
                <w:szCs w:val="18"/>
                <w:vertAlign w:val="subscript"/>
              </w:rPr>
              <w:t>etilt</w:t>
            </w:r>
            <w:proofErr w:type="spellEnd"/>
          </w:p>
        </w:tc>
        <w:tc>
          <w:tcPr>
            <w:tcW w:w="1985" w:type="dxa"/>
          </w:tcPr>
          <w:p w14:paraId="0C40E57B" w14:textId="77777777" w:rsidR="00025783" w:rsidRPr="00DC5DA9" w:rsidRDefault="00025783" w:rsidP="004020A1">
            <w:pPr>
              <w:keepNext/>
              <w:keepLines/>
              <w:spacing w:after="0"/>
              <w:jc w:val="center"/>
              <w:rPr>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sidRPr="00DC5DA9">
              <w:rPr>
                <w:rFonts w:cs="Arial"/>
                <w:sz w:val="18"/>
                <w:szCs w:val="18"/>
                <w:lang w:eastAsia="x-none"/>
              </w:rPr>
              <w:t xml:space="preserve">  deg.</w:t>
            </w:r>
          </w:p>
        </w:tc>
        <w:tc>
          <w:tcPr>
            <w:tcW w:w="1985" w:type="dxa"/>
          </w:tcPr>
          <w:p w14:paraId="30B045AC" w14:textId="77777777" w:rsidR="00025783" w:rsidRPr="00DC5DA9" w:rsidRDefault="00025783" w:rsidP="004020A1">
            <w:pPr>
              <w:keepNext/>
              <w:keepLines/>
              <w:spacing w:after="0"/>
              <w:jc w:val="center"/>
              <w:rPr>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sidRPr="00DC5DA9">
              <w:rPr>
                <w:rFonts w:cs="Arial"/>
                <w:sz w:val="18"/>
                <w:szCs w:val="18"/>
                <w:lang w:eastAsia="x-none"/>
              </w:rPr>
              <w:t xml:space="preserve">  deg.</w:t>
            </w:r>
          </w:p>
        </w:tc>
        <w:tc>
          <w:tcPr>
            <w:tcW w:w="1985" w:type="dxa"/>
          </w:tcPr>
          <w:p w14:paraId="756DB4D8" w14:textId="77777777" w:rsidR="00025783" w:rsidRPr="00DC5DA9" w:rsidRDefault="00025783" w:rsidP="004020A1">
            <w:pPr>
              <w:keepNext/>
              <w:keepLines/>
              <w:spacing w:after="0"/>
              <w:jc w:val="center"/>
              <w:rPr>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sidRPr="00DC5DA9">
              <w:rPr>
                <w:rFonts w:cs="Arial"/>
                <w:sz w:val="18"/>
                <w:szCs w:val="18"/>
                <w:lang w:eastAsia="x-none"/>
              </w:rPr>
              <w:t xml:space="preserve">  deg.</w:t>
            </w:r>
          </w:p>
        </w:tc>
        <w:tc>
          <w:tcPr>
            <w:tcW w:w="1985" w:type="dxa"/>
          </w:tcPr>
          <w:p w14:paraId="0CBFA8C0" w14:textId="77777777" w:rsidR="00025783" w:rsidRPr="00DC5DA9" w:rsidRDefault="00025783" w:rsidP="004020A1">
            <w:pPr>
              <w:keepNext/>
              <w:keepLines/>
              <w:spacing w:after="0"/>
              <w:jc w:val="center"/>
              <w:rPr>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≤120</m:t>
              </m:r>
            </m:oMath>
            <w:r w:rsidRPr="00DC5DA9">
              <w:rPr>
                <w:rFonts w:cs="Arial"/>
                <w:sz w:val="18"/>
                <w:szCs w:val="18"/>
                <w:lang w:eastAsia="x-none"/>
              </w:rPr>
              <w:t xml:space="preserve">  deg.</w:t>
            </w:r>
          </w:p>
        </w:tc>
      </w:tr>
      <w:tr w:rsidR="00025783" w:rsidRPr="00DC5DA9" w14:paraId="7FEF927A" w14:textId="77777777" w:rsidTr="004020A1">
        <w:trPr>
          <w:jc w:val="center"/>
        </w:trPr>
        <w:tc>
          <w:tcPr>
            <w:tcW w:w="1838" w:type="dxa"/>
          </w:tcPr>
          <w:p w14:paraId="7A49239E" w14:textId="77777777" w:rsidR="00025783" w:rsidRPr="00DC5DA9" w:rsidRDefault="00025783" w:rsidP="004020A1">
            <w:pPr>
              <w:keepNext/>
              <w:keepLines/>
              <w:spacing w:after="0"/>
              <w:jc w:val="center"/>
              <w:rPr>
                <w:sz w:val="18"/>
                <w:lang w:eastAsia="x-none"/>
              </w:rPr>
            </w:pPr>
            <w:r w:rsidRPr="00DC5DA9">
              <w:rPr>
                <w:rFonts w:ascii="Symbol" w:hAnsi="Symbol" w:cs="Arial"/>
                <w:i/>
                <w:sz w:val="18"/>
                <w:szCs w:val="18"/>
              </w:rPr>
              <w:t></w:t>
            </w:r>
            <w:proofErr w:type="spellStart"/>
            <w:r w:rsidRPr="00DC5DA9">
              <w:rPr>
                <w:rFonts w:ascii="Cambria Math" w:hAnsi="Cambria Math" w:cs="Arial"/>
                <w:i/>
                <w:sz w:val="18"/>
                <w:szCs w:val="18"/>
                <w:vertAlign w:val="subscript"/>
              </w:rPr>
              <w:t>escan</w:t>
            </w:r>
            <w:proofErr w:type="spellEnd"/>
          </w:p>
        </w:tc>
        <w:tc>
          <w:tcPr>
            <w:tcW w:w="1985" w:type="dxa"/>
          </w:tcPr>
          <w:p w14:paraId="62E86CB1" w14:textId="77777777" w:rsidR="00025783" w:rsidRPr="00DC5DA9" w:rsidRDefault="00025783" w:rsidP="004020A1">
            <w:pPr>
              <w:keepNext/>
              <w:keepLines/>
              <w:spacing w:after="0"/>
              <w:jc w:val="center"/>
              <w:rPr>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sidRPr="00DC5DA9">
              <w:rPr>
                <w:rFonts w:cs="Arial"/>
                <w:sz w:val="18"/>
                <w:szCs w:val="18"/>
                <w:lang w:eastAsia="x-none"/>
              </w:rPr>
              <w:t xml:space="preserve"> deg.</w:t>
            </w:r>
          </w:p>
        </w:tc>
        <w:tc>
          <w:tcPr>
            <w:tcW w:w="1985" w:type="dxa"/>
          </w:tcPr>
          <w:p w14:paraId="099EABBB" w14:textId="77777777" w:rsidR="00025783" w:rsidRPr="00DC5DA9" w:rsidRDefault="00025783" w:rsidP="004020A1">
            <w:pPr>
              <w:keepNext/>
              <w:keepLines/>
              <w:spacing w:after="0"/>
              <w:jc w:val="center"/>
              <w:rPr>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sidRPr="00DC5DA9">
              <w:rPr>
                <w:rFonts w:cs="Arial"/>
                <w:sz w:val="18"/>
                <w:szCs w:val="18"/>
                <w:lang w:eastAsia="x-none"/>
              </w:rPr>
              <w:t xml:space="preserve"> deg.</w:t>
            </w:r>
          </w:p>
        </w:tc>
        <w:tc>
          <w:tcPr>
            <w:tcW w:w="1985" w:type="dxa"/>
          </w:tcPr>
          <w:p w14:paraId="272EC7DA" w14:textId="77777777" w:rsidR="00025783" w:rsidRPr="00DC5DA9" w:rsidRDefault="00025783" w:rsidP="004020A1">
            <w:pPr>
              <w:keepNext/>
              <w:keepLines/>
              <w:spacing w:after="0"/>
              <w:jc w:val="center"/>
              <w:rPr>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sidRPr="00DC5DA9">
              <w:rPr>
                <w:rFonts w:cs="Arial"/>
                <w:sz w:val="18"/>
                <w:szCs w:val="18"/>
                <w:lang w:eastAsia="x-none"/>
              </w:rPr>
              <w:t xml:space="preserve"> deg.</w:t>
            </w:r>
          </w:p>
        </w:tc>
        <w:tc>
          <w:tcPr>
            <w:tcW w:w="1985" w:type="dxa"/>
          </w:tcPr>
          <w:p w14:paraId="48B5C266" w14:textId="77777777" w:rsidR="00025783" w:rsidRPr="00DC5DA9" w:rsidRDefault="00025783" w:rsidP="004020A1">
            <w:pPr>
              <w:keepNext/>
              <w:keepLines/>
              <w:spacing w:after="0"/>
              <w:jc w:val="center"/>
              <w:rPr>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sidRPr="00DC5DA9">
              <w:rPr>
                <w:rFonts w:cs="Arial"/>
                <w:sz w:val="18"/>
                <w:szCs w:val="18"/>
                <w:lang w:eastAsia="x-none"/>
              </w:rPr>
              <w:t xml:space="preserve"> deg.</w:t>
            </w:r>
          </w:p>
        </w:tc>
      </w:tr>
      <w:tr w:rsidR="00025783" w:rsidRPr="00DC5DA9" w14:paraId="0B08EC83" w14:textId="77777777" w:rsidTr="004020A1">
        <w:trPr>
          <w:jc w:val="center"/>
        </w:trPr>
        <w:tc>
          <w:tcPr>
            <w:tcW w:w="1838" w:type="dxa"/>
          </w:tcPr>
          <w:p w14:paraId="24D340D7" w14:textId="77777777" w:rsidR="00025783" w:rsidRPr="00DC5DA9" w:rsidRDefault="00025783" w:rsidP="004020A1">
            <w:pPr>
              <w:keepNext/>
              <w:keepLines/>
              <w:spacing w:after="0"/>
              <w:jc w:val="center"/>
              <w:rPr>
                <w:sz w:val="18"/>
                <w:lang w:eastAsia="x-none"/>
              </w:rPr>
            </w:pPr>
            <w:r w:rsidRPr="00DC5DA9">
              <w:rPr>
                <w:rFonts w:ascii="Symbol" w:hAnsi="Symbol" w:cs="Arial"/>
                <w:i/>
                <w:sz w:val="18"/>
                <w:szCs w:val="18"/>
              </w:rPr>
              <w:t>r</w:t>
            </w:r>
          </w:p>
        </w:tc>
        <w:tc>
          <w:tcPr>
            <w:tcW w:w="1985" w:type="dxa"/>
          </w:tcPr>
          <w:p w14:paraId="576B4EF2" w14:textId="77777777" w:rsidR="00025783" w:rsidRPr="00DC5DA9" w:rsidRDefault="00025783" w:rsidP="004020A1">
            <w:pPr>
              <w:keepNext/>
              <w:keepLines/>
              <w:spacing w:after="0"/>
              <w:jc w:val="center"/>
              <w:rPr>
                <w:sz w:val="18"/>
                <w:lang w:eastAsia="x-none"/>
              </w:rPr>
            </w:pPr>
            <w:r w:rsidRPr="00DC5DA9">
              <w:rPr>
                <w:rFonts w:cs="Arial"/>
                <w:sz w:val="18"/>
                <w:szCs w:val="18"/>
                <w:lang w:eastAsia="x-none"/>
              </w:rPr>
              <w:t>1</w:t>
            </w:r>
          </w:p>
        </w:tc>
        <w:tc>
          <w:tcPr>
            <w:tcW w:w="1985" w:type="dxa"/>
          </w:tcPr>
          <w:p w14:paraId="4AC087C2" w14:textId="77777777" w:rsidR="00025783" w:rsidRPr="00DC5DA9" w:rsidRDefault="00025783" w:rsidP="004020A1">
            <w:pPr>
              <w:keepNext/>
              <w:keepLines/>
              <w:spacing w:after="0"/>
              <w:jc w:val="center"/>
              <w:rPr>
                <w:b/>
                <w:bCs/>
                <w:sz w:val="18"/>
                <w:lang w:eastAsia="x-none"/>
              </w:rPr>
            </w:pPr>
            <w:r w:rsidRPr="00DC5DA9">
              <w:rPr>
                <w:rFonts w:cs="Arial"/>
                <w:sz w:val="18"/>
                <w:szCs w:val="18"/>
                <w:lang w:eastAsia="x-none"/>
              </w:rPr>
              <w:t>1</w:t>
            </w:r>
          </w:p>
        </w:tc>
        <w:tc>
          <w:tcPr>
            <w:tcW w:w="1985" w:type="dxa"/>
          </w:tcPr>
          <w:p w14:paraId="57250241" w14:textId="77777777" w:rsidR="00025783" w:rsidRPr="00DC5DA9" w:rsidRDefault="00025783" w:rsidP="004020A1">
            <w:pPr>
              <w:keepNext/>
              <w:keepLines/>
              <w:spacing w:after="0"/>
              <w:jc w:val="center"/>
              <w:rPr>
                <w:b/>
                <w:bCs/>
                <w:sz w:val="18"/>
                <w:lang w:eastAsia="x-none"/>
              </w:rPr>
            </w:pPr>
            <w:r w:rsidRPr="00DC5DA9">
              <w:rPr>
                <w:rFonts w:cs="Arial"/>
                <w:sz w:val="18"/>
                <w:szCs w:val="18"/>
                <w:lang w:eastAsia="x-none"/>
              </w:rPr>
              <w:t>1</w:t>
            </w:r>
          </w:p>
        </w:tc>
        <w:tc>
          <w:tcPr>
            <w:tcW w:w="1985" w:type="dxa"/>
          </w:tcPr>
          <w:p w14:paraId="41D45D37" w14:textId="77777777" w:rsidR="00025783" w:rsidRPr="00DC5DA9" w:rsidRDefault="00025783" w:rsidP="004020A1">
            <w:pPr>
              <w:keepNext/>
              <w:keepLines/>
              <w:spacing w:after="0"/>
              <w:jc w:val="center"/>
              <w:rPr>
                <w:sz w:val="18"/>
                <w:lang w:eastAsia="x-none"/>
              </w:rPr>
            </w:pPr>
            <w:r w:rsidRPr="00DC5DA9">
              <w:rPr>
                <w:sz w:val="18"/>
                <w:lang w:eastAsia="x-none"/>
              </w:rPr>
              <w:t>1</w:t>
            </w:r>
          </w:p>
        </w:tc>
      </w:tr>
      <w:tr w:rsidR="00025783" w:rsidRPr="00DC5DA9" w14:paraId="1F670521" w14:textId="77777777" w:rsidTr="004020A1">
        <w:trPr>
          <w:jc w:val="center"/>
        </w:trPr>
        <w:tc>
          <w:tcPr>
            <w:tcW w:w="1838" w:type="dxa"/>
          </w:tcPr>
          <w:p w14:paraId="706615C9" w14:textId="77777777" w:rsidR="00025783" w:rsidRPr="00DC5DA9" w:rsidRDefault="00025783" w:rsidP="004020A1">
            <w:pPr>
              <w:keepNext/>
              <w:keepLines/>
              <w:spacing w:after="0"/>
              <w:jc w:val="center"/>
              <w:rPr>
                <w:sz w:val="18"/>
                <w:lang w:eastAsia="x-none"/>
              </w:rPr>
            </w:pPr>
            <w:proofErr w:type="spellStart"/>
            <w:r w:rsidRPr="00DC5DA9">
              <w:rPr>
                <w:rFonts w:ascii="Cambria Math" w:hAnsi="Cambria Math" w:cs="Arial"/>
                <w:i/>
                <w:sz w:val="18"/>
                <w:szCs w:val="18"/>
                <w:lang w:eastAsia="x-none"/>
              </w:rPr>
              <w:t>P</w:t>
            </w:r>
            <w:r w:rsidRPr="00DC5DA9">
              <w:rPr>
                <w:rFonts w:ascii="Cambria Math" w:hAnsi="Cambria Math" w:cs="Arial"/>
                <w:i/>
                <w:sz w:val="18"/>
                <w:szCs w:val="18"/>
                <w:vertAlign w:val="subscript"/>
                <w:lang w:eastAsia="x-none"/>
              </w:rPr>
              <w:t>tx</w:t>
            </w:r>
            <w:proofErr w:type="spellEnd"/>
          </w:p>
        </w:tc>
        <w:tc>
          <w:tcPr>
            <w:tcW w:w="1985" w:type="dxa"/>
          </w:tcPr>
          <w:p w14:paraId="175EA2B4" w14:textId="77777777" w:rsidR="00025783" w:rsidRPr="00DC5DA9" w:rsidRDefault="00025783" w:rsidP="004020A1">
            <w:pPr>
              <w:keepNext/>
              <w:keepLines/>
              <w:spacing w:after="0"/>
              <w:jc w:val="center"/>
              <w:rPr>
                <w:sz w:val="18"/>
                <w:lang w:eastAsia="x-none"/>
              </w:rPr>
            </w:pPr>
            <w:r w:rsidRPr="00DC5DA9">
              <w:rPr>
                <w:sz w:val="18"/>
                <w:lang w:eastAsia="x-none"/>
              </w:rPr>
              <w:t>46 dBm</w:t>
            </w:r>
          </w:p>
        </w:tc>
        <w:tc>
          <w:tcPr>
            <w:tcW w:w="1985" w:type="dxa"/>
          </w:tcPr>
          <w:p w14:paraId="24948F69" w14:textId="77777777" w:rsidR="00025783" w:rsidRPr="00DC5DA9" w:rsidRDefault="00025783" w:rsidP="004020A1">
            <w:pPr>
              <w:keepNext/>
              <w:keepLines/>
              <w:spacing w:after="0"/>
              <w:jc w:val="center"/>
              <w:rPr>
                <w:sz w:val="18"/>
                <w:lang w:eastAsia="x-none"/>
              </w:rPr>
            </w:pPr>
            <w:r w:rsidRPr="00DC5DA9">
              <w:rPr>
                <w:sz w:val="18"/>
                <w:lang w:eastAsia="x-none"/>
              </w:rPr>
              <w:t>46 dBm</w:t>
            </w:r>
          </w:p>
        </w:tc>
        <w:tc>
          <w:tcPr>
            <w:tcW w:w="1985" w:type="dxa"/>
          </w:tcPr>
          <w:p w14:paraId="724E7593" w14:textId="77777777" w:rsidR="00025783" w:rsidRPr="00DC5DA9" w:rsidRDefault="00025783" w:rsidP="004020A1">
            <w:pPr>
              <w:keepNext/>
              <w:keepLines/>
              <w:spacing w:after="0"/>
              <w:jc w:val="center"/>
              <w:rPr>
                <w:sz w:val="18"/>
                <w:lang w:eastAsia="x-none"/>
              </w:rPr>
            </w:pPr>
            <w:r w:rsidRPr="00DC5DA9">
              <w:rPr>
                <w:sz w:val="18"/>
                <w:lang w:eastAsia="x-none"/>
              </w:rPr>
              <w:t>46 dBm</w:t>
            </w:r>
          </w:p>
        </w:tc>
        <w:tc>
          <w:tcPr>
            <w:tcW w:w="1985" w:type="dxa"/>
          </w:tcPr>
          <w:p w14:paraId="47017EB7" w14:textId="77777777" w:rsidR="00025783" w:rsidRPr="00DC5DA9" w:rsidRDefault="00025783" w:rsidP="004020A1">
            <w:pPr>
              <w:keepNext/>
              <w:keepLines/>
              <w:spacing w:after="0"/>
              <w:jc w:val="center"/>
              <w:rPr>
                <w:sz w:val="18"/>
                <w:lang w:eastAsia="x-none"/>
              </w:rPr>
            </w:pPr>
            <w:r w:rsidRPr="00DC5DA9">
              <w:rPr>
                <w:sz w:val="18"/>
                <w:lang w:eastAsia="x-none"/>
              </w:rPr>
              <w:t>37 dBm</w:t>
            </w:r>
          </w:p>
        </w:tc>
      </w:tr>
      <w:tr w:rsidR="00025783" w14:paraId="112A45BA" w14:textId="77777777" w:rsidTr="004020A1">
        <w:trPr>
          <w:jc w:val="center"/>
        </w:trPr>
        <w:tc>
          <w:tcPr>
            <w:tcW w:w="1838" w:type="dxa"/>
          </w:tcPr>
          <w:p w14:paraId="4E3C83E0" w14:textId="77777777" w:rsidR="00025783" w:rsidRPr="00A96419" w:rsidRDefault="00025783" w:rsidP="004020A1">
            <w:pPr>
              <w:keepNext/>
              <w:keepLines/>
              <w:spacing w:after="0"/>
              <w:jc w:val="center"/>
              <w:rPr>
                <w:sz w:val="18"/>
                <w:highlight w:val="yellow"/>
                <w:lang w:eastAsia="x-none"/>
              </w:rPr>
            </w:pPr>
            <w:r w:rsidRPr="00A96419">
              <w:rPr>
                <w:rFonts w:ascii="Symbol" w:hAnsi="Symbol" w:cs="Arial"/>
                <w:i/>
                <w:sz w:val="18"/>
                <w:szCs w:val="18"/>
                <w:highlight w:val="yellow"/>
              </w:rPr>
              <w:t></w:t>
            </w:r>
            <w:r w:rsidRPr="00A96419">
              <w:rPr>
                <w:rFonts w:ascii="Cambria Math" w:hAnsi="Cambria Math" w:cs="Arial"/>
                <w:i/>
                <w:sz w:val="18"/>
                <w:szCs w:val="18"/>
                <w:highlight w:val="yellow"/>
                <w:vertAlign w:val="subscript"/>
              </w:rPr>
              <w:t>mech</w:t>
            </w:r>
          </w:p>
        </w:tc>
        <w:tc>
          <w:tcPr>
            <w:tcW w:w="1985" w:type="dxa"/>
          </w:tcPr>
          <w:p w14:paraId="029C0DC2" w14:textId="7547447D" w:rsidR="00025783" w:rsidRPr="00A96419" w:rsidRDefault="004A0366" w:rsidP="004020A1">
            <w:pPr>
              <w:keepNext/>
              <w:keepLines/>
              <w:spacing w:after="0"/>
              <w:jc w:val="center"/>
              <w:rPr>
                <w:sz w:val="18"/>
                <w:highlight w:val="yellow"/>
                <w:lang w:eastAsia="x-none"/>
              </w:rPr>
            </w:pPr>
            <w:r>
              <w:rPr>
                <w:rFonts w:cs="Arial"/>
                <w:sz w:val="18"/>
                <w:szCs w:val="18"/>
                <w:highlight w:val="yellow"/>
                <w:lang w:eastAsia="x-none"/>
              </w:rPr>
              <w:t>TBD</w:t>
            </w:r>
          </w:p>
        </w:tc>
        <w:tc>
          <w:tcPr>
            <w:tcW w:w="1985" w:type="dxa"/>
          </w:tcPr>
          <w:p w14:paraId="37C875BD" w14:textId="77777777" w:rsidR="00025783" w:rsidRPr="00A96419" w:rsidRDefault="00025783" w:rsidP="004020A1">
            <w:pPr>
              <w:keepNext/>
              <w:keepLines/>
              <w:spacing w:after="0"/>
              <w:jc w:val="center"/>
              <w:rPr>
                <w:sz w:val="18"/>
                <w:lang w:eastAsia="x-none"/>
              </w:rPr>
            </w:pPr>
            <w:r w:rsidRPr="00A96419">
              <w:rPr>
                <w:rFonts w:cs="Arial"/>
                <w:sz w:val="18"/>
                <w:szCs w:val="18"/>
                <w:lang w:eastAsia="x-none"/>
              </w:rPr>
              <w:t>6 deg.</w:t>
            </w:r>
          </w:p>
        </w:tc>
        <w:tc>
          <w:tcPr>
            <w:tcW w:w="1985" w:type="dxa"/>
          </w:tcPr>
          <w:p w14:paraId="20599839" w14:textId="77777777" w:rsidR="00025783" w:rsidRPr="00A96419" w:rsidRDefault="00025783" w:rsidP="004020A1">
            <w:pPr>
              <w:keepNext/>
              <w:keepLines/>
              <w:spacing w:after="0"/>
              <w:jc w:val="center"/>
              <w:rPr>
                <w:sz w:val="18"/>
                <w:lang w:eastAsia="x-none"/>
              </w:rPr>
            </w:pPr>
            <w:r w:rsidRPr="00A96419">
              <w:rPr>
                <w:rFonts w:cs="Arial"/>
                <w:sz w:val="18"/>
                <w:szCs w:val="18"/>
                <w:lang w:eastAsia="x-none"/>
              </w:rPr>
              <w:t>6 deg.</w:t>
            </w:r>
          </w:p>
        </w:tc>
        <w:tc>
          <w:tcPr>
            <w:tcW w:w="1985" w:type="dxa"/>
          </w:tcPr>
          <w:p w14:paraId="283194E8" w14:textId="77777777" w:rsidR="00025783" w:rsidRPr="00A96419" w:rsidRDefault="00025783" w:rsidP="004020A1">
            <w:pPr>
              <w:keepNext/>
              <w:keepLines/>
              <w:spacing w:after="0"/>
              <w:jc w:val="center"/>
              <w:rPr>
                <w:sz w:val="18"/>
                <w:lang w:eastAsia="x-none"/>
              </w:rPr>
            </w:pPr>
            <w:r w:rsidRPr="00A96419">
              <w:rPr>
                <w:sz w:val="18"/>
                <w:lang w:eastAsia="x-none"/>
              </w:rPr>
              <w:t>N/A</w:t>
            </w:r>
          </w:p>
        </w:tc>
      </w:tr>
    </w:tbl>
    <w:p w14:paraId="741280AA" w14:textId="77777777" w:rsidR="001F74D3" w:rsidRDefault="001F74D3" w:rsidP="002F1F00">
      <w:pPr>
        <w:spacing w:line="276" w:lineRule="auto"/>
        <w:rPr>
          <w:rFonts w:cs="Arial"/>
          <w:sz w:val="22"/>
          <w:lang w:val="en-IN" w:eastAsia="ja-JP"/>
        </w:rPr>
      </w:pPr>
    </w:p>
    <w:p w14:paraId="2381B906" w14:textId="7EC90DEA" w:rsidR="00025783" w:rsidRDefault="00990F85" w:rsidP="00E01767">
      <w:pPr>
        <w:pStyle w:val="Proposal"/>
        <w:rPr>
          <w:lang w:val="en-IN"/>
        </w:rPr>
      </w:pPr>
      <w:bookmarkStart w:id="13" w:name="_Toc210423666"/>
      <w:r>
        <w:rPr>
          <w:lang w:val="en-IN"/>
        </w:rPr>
        <w:t xml:space="preserve">Adopt the </w:t>
      </w:r>
      <w:r w:rsidR="00A96419">
        <w:rPr>
          <w:lang w:val="en-IN"/>
        </w:rPr>
        <w:t xml:space="preserve">4400 to 4800 MHz </w:t>
      </w:r>
      <w:r w:rsidR="00CD597A">
        <w:rPr>
          <w:lang w:val="en-IN"/>
        </w:rPr>
        <w:t>sub-array model</w:t>
      </w:r>
      <w:r w:rsidR="00127B99">
        <w:rPr>
          <w:lang w:val="en-IN"/>
        </w:rPr>
        <w:t xml:space="preserve"> </w:t>
      </w:r>
      <w:r w:rsidR="00D44120">
        <w:rPr>
          <w:lang w:val="en-IN"/>
        </w:rPr>
        <w:t xml:space="preserve">with 4x8x3 antenna configuration </w:t>
      </w:r>
      <w:r w:rsidR="00127B99">
        <w:rPr>
          <w:lang w:val="en-IN"/>
        </w:rPr>
        <w:t>of Macro Rural scenario</w:t>
      </w:r>
      <w:r w:rsidR="00CA0626">
        <w:rPr>
          <w:lang w:val="en-IN"/>
        </w:rPr>
        <w:t xml:space="preserve"> for UAV </w:t>
      </w:r>
      <w:r w:rsidR="0099398E">
        <w:rPr>
          <w:lang w:val="en-IN"/>
        </w:rPr>
        <w:t xml:space="preserve">AAS </w:t>
      </w:r>
      <w:r w:rsidR="00CA0626">
        <w:rPr>
          <w:lang w:val="en-IN"/>
        </w:rPr>
        <w:t>BS antenna configuration</w:t>
      </w:r>
      <w:r w:rsidR="00CD597A">
        <w:rPr>
          <w:lang w:val="en-IN"/>
        </w:rPr>
        <w:t xml:space="preserve">, as captured in TR 38.922 Clause </w:t>
      </w:r>
      <w:r w:rsidR="00127B99">
        <w:rPr>
          <w:lang w:val="en-IN"/>
        </w:rPr>
        <w:t>4.4.1</w:t>
      </w:r>
      <w:r w:rsidR="00CA0626">
        <w:rPr>
          <w:lang w:val="en-IN"/>
        </w:rPr>
        <w:t>.</w:t>
      </w:r>
      <w:bookmarkEnd w:id="13"/>
    </w:p>
    <w:p w14:paraId="7C3C35E5" w14:textId="610529B8" w:rsidR="00A96419" w:rsidRPr="00476C5A" w:rsidRDefault="00A96419" w:rsidP="00A96419">
      <w:pPr>
        <w:pStyle w:val="Proposal"/>
        <w:numPr>
          <w:ilvl w:val="0"/>
          <w:numId w:val="0"/>
        </w:numPr>
        <w:ind w:left="1701" w:hanging="1701"/>
        <w:rPr>
          <w:sz w:val="22"/>
          <w:lang w:val="en-IN"/>
        </w:rPr>
      </w:pPr>
    </w:p>
    <w:p w14:paraId="782A3C31" w14:textId="760AACFE" w:rsidR="00A8221D" w:rsidRPr="00F304B3" w:rsidRDefault="00DC5DA9" w:rsidP="00A14805">
      <w:pPr>
        <w:pStyle w:val="CommentText"/>
        <w:rPr>
          <w:sz w:val="22"/>
          <w:lang w:val="en-IN"/>
        </w:rPr>
      </w:pPr>
      <w:r w:rsidRPr="00A14805">
        <w:rPr>
          <w:sz w:val="22"/>
          <w:lang w:val="en-IN"/>
        </w:rPr>
        <w:t>The</w:t>
      </w:r>
      <w:r w:rsidRPr="00823442">
        <w:rPr>
          <w:lang w:val="en-IN"/>
        </w:rPr>
        <w:t xml:space="preserve"> </w:t>
      </w:r>
      <w:r w:rsidRPr="00823442">
        <w:rPr>
          <w:rFonts w:ascii="Symbol" w:hAnsi="Symbol" w:cs="Arial"/>
          <w:i/>
          <w:sz w:val="18"/>
          <w:szCs w:val="18"/>
        </w:rPr>
        <w:t></w:t>
      </w:r>
      <w:r w:rsidRPr="00823442">
        <w:rPr>
          <w:rFonts w:ascii="Cambria Math" w:hAnsi="Cambria Math" w:cs="Arial"/>
          <w:i/>
          <w:sz w:val="18"/>
          <w:szCs w:val="18"/>
          <w:vertAlign w:val="subscript"/>
        </w:rPr>
        <w:t>mech</w:t>
      </w:r>
      <w:r w:rsidRPr="00823442">
        <w:rPr>
          <w:lang w:val="en-IN"/>
        </w:rPr>
        <w:t xml:space="preserve"> </w:t>
      </w:r>
      <w:r w:rsidR="00823442" w:rsidRPr="00A14805">
        <w:rPr>
          <w:sz w:val="22"/>
          <w:lang w:val="en-IN"/>
        </w:rPr>
        <w:t>(mechanical uptilt)</w:t>
      </w:r>
      <w:r w:rsidRPr="00A14805">
        <w:rPr>
          <w:sz w:val="22"/>
          <w:lang w:val="en-IN"/>
        </w:rPr>
        <w:t xml:space="preserve"> parameter needs to be discussed further. </w:t>
      </w:r>
      <w:r w:rsidR="00476C5A" w:rsidRPr="002E5241">
        <w:rPr>
          <w:sz w:val="22"/>
          <w:lang w:val="en-IN"/>
        </w:rPr>
        <w:t xml:space="preserve">It is not clear from the </w:t>
      </w:r>
      <w:r w:rsidR="00476C5A" w:rsidRPr="006D264D">
        <w:rPr>
          <w:sz w:val="22"/>
          <w:lang w:val="en-IN"/>
        </w:rPr>
        <w:t>WID [</w:t>
      </w:r>
      <w:r w:rsidR="002E5241" w:rsidRPr="006D264D">
        <w:rPr>
          <w:sz w:val="22"/>
          <w:lang w:val="en-IN"/>
        </w:rPr>
        <w:t>1</w:t>
      </w:r>
      <w:r w:rsidR="00476C5A" w:rsidRPr="006D264D">
        <w:rPr>
          <w:sz w:val="22"/>
          <w:lang w:val="en-IN"/>
        </w:rPr>
        <w:t>]</w:t>
      </w:r>
      <w:r w:rsidR="00476C5A" w:rsidRPr="002E5241">
        <w:rPr>
          <w:sz w:val="22"/>
          <w:lang w:val="en-IN"/>
        </w:rPr>
        <w:t xml:space="preserve"> whether the </w:t>
      </w:r>
      <w:r w:rsidR="00F304B3" w:rsidRPr="002E5241">
        <w:rPr>
          <w:sz w:val="22"/>
          <w:lang w:val="en-IN"/>
        </w:rPr>
        <w:t>UAV</w:t>
      </w:r>
      <w:r w:rsidR="00476C5A" w:rsidRPr="002E5241">
        <w:rPr>
          <w:sz w:val="22"/>
          <w:lang w:val="en-IN"/>
        </w:rPr>
        <w:t xml:space="preserve"> BS antennas will point </w:t>
      </w:r>
      <w:r w:rsidR="00204B57" w:rsidRPr="002E5241">
        <w:rPr>
          <w:sz w:val="22"/>
          <w:lang w:val="en-IN"/>
        </w:rPr>
        <w:t>towards</w:t>
      </w:r>
      <w:r w:rsidR="00A14805" w:rsidRPr="002E5241">
        <w:rPr>
          <w:sz w:val="22"/>
          <w:lang w:val="en-IN"/>
        </w:rPr>
        <w:t xml:space="preserve"> </w:t>
      </w:r>
      <w:r w:rsidR="00204B57" w:rsidRPr="002E5241">
        <w:rPr>
          <w:sz w:val="22"/>
          <w:lang w:val="en-IN"/>
        </w:rPr>
        <w:t>the sk</w:t>
      </w:r>
      <w:r w:rsidR="00673760" w:rsidRPr="002E5241">
        <w:rPr>
          <w:sz w:val="22"/>
          <w:lang w:val="en-IN"/>
        </w:rPr>
        <w:t xml:space="preserve">y or towards the horizon with some uptilt. </w:t>
      </w:r>
      <w:r w:rsidR="00730975" w:rsidRPr="002E5241">
        <w:rPr>
          <w:sz w:val="22"/>
          <w:lang w:val="en-IN"/>
        </w:rPr>
        <w:t>In our understanding, the</w:t>
      </w:r>
      <w:r w:rsidR="00DE753B" w:rsidRPr="002E5241">
        <w:rPr>
          <w:sz w:val="22"/>
          <w:lang w:val="en-IN"/>
        </w:rPr>
        <w:t xml:space="preserve"> UAV BS </w:t>
      </w:r>
      <w:r w:rsidR="00A14805" w:rsidRPr="002E5241">
        <w:rPr>
          <w:sz w:val="22"/>
          <w:lang w:val="en-IN"/>
        </w:rPr>
        <w:t xml:space="preserve">uptilt </w:t>
      </w:r>
      <w:r w:rsidR="00730975" w:rsidRPr="002E5241">
        <w:rPr>
          <w:sz w:val="22"/>
          <w:lang w:val="en-IN"/>
        </w:rPr>
        <w:t xml:space="preserve">has a direct implication on the BS coverage and the </w:t>
      </w:r>
      <w:r w:rsidR="00A14805" w:rsidRPr="002E5241">
        <w:rPr>
          <w:sz w:val="22"/>
          <w:lang w:val="en-IN"/>
        </w:rPr>
        <w:t>maximum</w:t>
      </w:r>
      <w:r w:rsidR="00393384" w:rsidRPr="002E5241">
        <w:rPr>
          <w:sz w:val="22"/>
          <w:lang w:val="en-IN"/>
        </w:rPr>
        <w:t>-minimum</w:t>
      </w:r>
      <w:r w:rsidR="00A14805" w:rsidRPr="002E5241">
        <w:rPr>
          <w:sz w:val="22"/>
          <w:lang w:val="en-IN"/>
        </w:rPr>
        <w:t xml:space="preserve"> distance of the UAV UEs from the UAV BS.</w:t>
      </w:r>
      <w:r w:rsidR="00460C89" w:rsidRPr="002E5241">
        <w:rPr>
          <w:sz w:val="22"/>
          <w:lang w:val="en-IN"/>
        </w:rPr>
        <w:t xml:space="preserve"> If we recall from the Rel-18 ATG co-existence study, it was agreed that the ATG BS antennas will point towards </w:t>
      </w:r>
      <w:r w:rsidR="00F304B3" w:rsidRPr="002E5241">
        <w:rPr>
          <w:sz w:val="22"/>
          <w:lang w:val="en-IN"/>
        </w:rPr>
        <w:t>the horizon with an uptilt</w:t>
      </w:r>
      <w:r w:rsidR="000B51BB" w:rsidRPr="002E5241">
        <w:rPr>
          <w:sz w:val="22"/>
          <w:lang w:val="en-IN"/>
        </w:rPr>
        <w:t>,</w:t>
      </w:r>
      <w:r w:rsidR="00F304B3" w:rsidRPr="002E5241">
        <w:rPr>
          <w:sz w:val="22"/>
          <w:lang w:val="en-IN"/>
        </w:rPr>
        <w:t xml:space="preserve"> as depicted in the </w:t>
      </w:r>
      <w:r w:rsidR="000B51BB" w:rsidRPr="006D264D">
        <w:rPr>
          <w:sz w:val="22"/>
          <w:lang w:val="en-IN"/>
        </w:rPr>
        <w:t>F</w:t>
      </w:r>
      <w:r w:rsidR="00F304B3" w:rsidRPr="006D264D">
        <w:rPr>
          <w:sz w:val="22"/>
          <w:lang w:val="en-IN"/>
        </w:rPr>
        <w:t xml:space="preserve">igure </w:t>
      </w:r>
      <w:r w:rsidR="000B51BB" w:rsidRPr="006D264D">
        <w:rPr>
          <w:sz w:val="22"/>
          <w:lang w:val="en-IN"/>
        </w:rPr>
        <w:t>1</w:t>
      </w:r>
      <w:r w:rsidR="000B51BB" w:rsidRPr="002E5241">
        <w:rPr>
          <w:sz w:val="22"/>
          <w:lang w:val="en-IN"/>
        </w:rPr>
        <w:t xml:space="preserve"> </w:t>
      </w:r>
      <w:r w:rsidR="00F304B3" w:rsidRPr="002E5241">
        <w:rPr>
          <w:sz w:val="22"/>
          <w:lang w:val="en-IN"/>
        </w:rPr>
        <w:t>below -</w:t>
      </w:r>
      <w:r w:rsidR="00F304B3">
        <w:rPr>
          <w:sz w:val="22"/>
          <w:lang w:val="en-IN"/>
        </w:rPr>
        <w:t xml:space="preserve"> </w:t>
      </w:r>
    </w:p>
    <w:p w14:paraId="68704982" w14:textId="3FB19C34" w:rsidR="001E6CCF" w:rsidRDefault="00E26548" w:rsidP="00CE1B2D">
      <w:pPr>
        <w:pStyle w:val="CommentText"/>
        <w:jc w:val="center"/>
        <w:rPr>
          <w:lang w:val="en-IN"/>
        </w:rPr>
      </w:pPr>
      <w:r>
        <w:rPr>
          <w:noProof/>
          <w:lang w:val="en-IN"/>
        </w:rPr>
        <w:lastRenderedPageBreak/>
        <w:drawing>
          <wp:inline distT="0" distB="0" distL="0" distR="0" wp14:anchorId="18C6A67A" wp14:editId="57123045">
            <wp:extent cx="6953885" cy="2424430"/>
            <wp:effectExtent l="0" t="0" r="0" b="0"/>
            <wp:docPr id="926130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953885" cy="2424430"/>
                    </a:xfrm>
                    <a:prstGeom prst="rect">
                      <a:avLst/>
                    </a:prstGeom>
                    <a:noFill/>
                    <a:ln>
                      <a:noFill/>
                    </a:ln>
                  </pic:spPr>
                </pic:pic>
              </a:graphicData>
            </a:graphic>
          </wp:inline>
        </w:drawing>
      </w:r>
    </w:p>
    <w:p w14:paraId="615D8970" w14:textId="5E872D12" w:rsidR="001E6CCF" w:rsidRPr="006D264D" w:rsidRDefault="001E6CCF" w:rsidP="00CE1B2D">
      <w:pPr>
        <w:pStyle w:val="CommentText"/>
        <w:jc w:val="center"/>
        <w:rPr>
          <w:sz w:val="22"/>
          <w:lang w:val="en-IN"/>
        </w:rPr>
      </w:pPr>
      <w:r w:rsidRPr="006D264D">
        <w:rPr>
          <w:sz w:val="22"/>
          <w:lang w:val="en-IN"/>
        </w:rPr>
        <w:t>Figure 1:</w:t>
      </w:r>
      <w:r w:rsidR="00E00353" w:rsidRPr="006D264D">
        <w:rPr>
          <w:sz w:val="22"/>
          <w:lang w:val="en-IN"/>
        </w:rPr>
        <w:t xml:space="preserve"> UAV BS</w:t>
      </w:r>
      <w:r w:rsidR="00AD2763" w:rsidRPr="006D264D">
        <w:rPr>
          <w:sz w:val="22"/>
          <w:lang w:val="en-IN"/>
        </w:rPr>
        <w:t xml:space="preserve"> pointing towards the horizon </w:t>
      </w:r>
      <w:r w:rsidR="000B51BB" w:rsidRPr="006D264D">
        <w:rPr>
          <w:sz w:val="22"/>
          <w:lang w:val="en-IN"/>
        </w:rPr>
        <w:t>with overlapping coverage areas</w:t>
      </w:r>
    </w:p>
    <w:p w14:paraId="4E47E0CD" w14:textId="77777777" w:rsidR="000B51BB" w:rsidRDefault="000B51BB" w:rsidP="000B51BB">
      <w:pPr>
        <w:pStyle w:val="Proposal"/>
        <w:numPr>
          <w:ilvl w:val="0"/>
          <w:numId w:val="0"/>
        </w:numPr>
        <w:ind w:left="1701" w:hanging="1701"/>
        <w:rPr>
          <w:lang w:val="en-IN"/>
        </w:rPr>
      </w:pPr>
    </w:p>
    <w:p w14:paraId="2BA1EF83" w14:textId="77777777" w:rsidR="006D0134" w:rsidRDefault="000B51BB" w:rsidP="00247252">
      <w:pPr>
        <w:pStyle w:val="CommentText"/>
        <w:rPr>
          <w:sz w:val="22"/>
          <w:lang w:val="en-IN"/>
        </w:rPr>
      </w:pPr>
      <w:r w:rsidRPr="006D264D">
        <w:rPr>
          <w:sz w:val="22"/>
          <w:lang w:val="en-IN"/>
        </w:rPr>
        <w:t xml:space="preserve">The UAV BS </w:t>
      </w:r>
      <w:r w:rsidR="00781AFA" w:rsidRPr="006D264D">
        <w:rPr>
          <w:sz w:val="22"/>
          <w:lang w:val="en-IN"/>
        </w:rPr>
        <w:t xml:space="preserve">pointing at the horizon with some uptilt will serve the UAV UE that are at a distance, but not the UAV UE </w:t>
      </w:r>
      <w:r w:rsidR="00BC2A39" w:rsidRPr="006D264D">
        <w:rPr>
          <w:sz w:val="22"/>
          <w:lang w:val="en-IN"/>
        </w:rPr>
        <w:t>that are hovering directly above or close to the UAV BS</w:t>
      </w:r>
      <w:r w:rsidR="00DB16DB" w:rsidRPr="006D264D">
        <w:rPr>
          <w:sz w:val="22"/>
          <w:lang w:val="en-IN"/>
        </w:rPr>
        <w:t xml:space="preserve">. </w:t>
      </w:r>
    </w:p>
    <w:p w14:paraId="233A1B00" w14:textId="70740EEC" w:rsidR="006D0134" w:rsidRDefault="006D0134" w:rsidP="006D264D">
      <w:pPr>
        <w:pStyle w:val="Proposal"/>
        <w:rPr>
          <w:lang w:val="en-IN"/>
        </w:rPr>
      </w:pPr>
      <w:bookmarkStart w:id="14" w:name="_Toc210423667"/>
      <w:r>
        <w:rPr>
          <w:lang w:val="en-IN"/>
        </w:rPr>
        <w:t xml:space="preserve">RAN4 to clarify </w:t>
      </w:r>
      <w:r w:rsidR="003F5423">
        <w:rPr>
          <w:lang w:val="en-IN"/>
        </w:rPr>
        <w:t>whether the UAV BSs will point towards the horizon with an uptilt (same as ATG study assumptions) or towards the sky.</w:t>
      </w:r>
      <w:bookmarkEnd w:id="14"/>
    </w:p>
    <w:p w14:paraId="74A3C19D" w14:textId="77777777" w:rsidR="006D0134" w:rsidRDefault="006D0134" w:rsidP="00247252">
      <w:pPr>
        <w:pStyle w:val="CommentText"/>
        <w:rPr>
          <w:sz w:val="22"/>
          <w:lang w:val="en-IN"/>
        </w:rPr>
      </w:pPr>
    </w:p>
    <w:p w14:paraId="703A35B7" w14:textId="29DCA043" w:rsidR="00247252" w:rsidRPr="006D264D" w:rsidRDefault="00DB16DB" w:rsidP="00247252">
      <w:pPr>
        <w:pStyle w:val="CommentText"/>
        <w:rPr>
          <w:sz w:val="22"/>
          <w:lang w:val="en-IN"/>
        </w:rPr>
      </w:pPr>
      <w:r w:rsidRPr="006D264D">
        <w:rPr>
          <w:sz w:val="22"/>
          <w:lang w:val="en-IN"/>
        </w:rPr>
        <w:t xml:space="preserve">For co-existence simulations, it is important to identify which antenna uptilt should be used and the maximum-minimum horizontal coverage that the UAV UE can be served by the UAV BS. </w:t>
      </w:r>
      <w:r w:rsidR="009E4E49" w:rsidRPr="006D264D">
        <w:rPr>
          <w:sz w:val="22"/>
          <w:lang w:val="en-IN"/>
        </w:rPr>
        <w:t xml:space="preserve">Figure 2 below provides an illustration. </w:t>
      </w:r>
    </w:p>
    <w:p w14:paraId="722EE545" w14:textId="042BB28F" w:rsidR="00DB16DB" w:rsidRDefault="00DB16DB" w:rsidP="00DB16DB">
      <w:pPr>
        <w:pStyle w:val="CommentText"/>
        <w:rPr>
          <w:lang w:val="en-IN"/>
        </w:rPr>
      </w:pPr>
    </w:p>
    <w:p w14:paraId="3F402B47" w14:textId="0C1E70AB" w:rsidR="00AC3C23" w:rsidRDefault="00AC12BD" w:rsidP="00BC2A39">
      <w:pPr>
        <w:pStyle w:val="CommentText"/>
        <w:rPr>
          <w:lang w:val="en-IN"/>
        </w:rPr>
      </w:pPr>
      <w:r>
        <w:rPr>
          <w:lang w:val="en-IN"/>
        </w:rPr>
        <w:t xml:space="preserve"> </w:t>
      </w:r>
    </w:p>
    <w:p w14:paraId="0F7E6BF4" w14:textId="74DA050C" w:rsidR="00AC3C23" w:rsidRPr="006D0134" w:rsidRDefault="004A7933" w:rsidP="00255A57">
      <w:pPr>
        <w:pStyle w:val="CommentText"/>
        <w:jc w:val="center"/>
        <w:rPr>
          <w:lang w:val="en-IN"/>
        </w:rPr>
      </w:pPr>
      <w:r w:rsidRPr="006D0134">
        <w:rPr>
          <w:noProof/>
          <w:lang w:val="en-IN"/>
        </w:rPr>
        <w:lastRenderedPageBreak/>
        <w:drawing>
          <wp:inline distT="0" distB="0" distL="0" distR="0" wp14:anchorId="406EFC21" wp14:editId="0857080C">
            <wp:extent cx="8537944" cy="3723988"/>
            <wp:effectExtent l="0" t="0" r="0" b="0"/>
            <wp:docPr id="5399569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552802" cy="3730469"/>
                    </a:xfrm>
                    <a:prstGeom prst="rect">
                      <a:avLst/>
                    </a:prstGeom>
                    <a:noFill/>
                    <a:ln>
                      <a:noFill/>
                    </a:ln>
                  </pic:spPr>
                </pic:pic>
              </a:graphicData>
            </a:graphic>
          </wp:inline>
        </w:drawing>
      </w:r>
    </w:p>
    <w:p w14:paraId="3A325253" w14:textId="2D9A16D3" w:rsidR="00255A57" w:rsidRPr="006D264D" w:rsidRDefault="00255A57" w:rsidP="00CE1B2D">
      <w:pPr>
        <w:pStyle w:val="CommentText"/>
        <w:jc w:val="center"/>
        <w:rPr>
          <w:sz w:val="22"/>
          <w:lang w:val="en-IN"/>
        </w:rPr>
      </w:pPr>
      <w:r w:rsidRPr="006D264D">
        <w:rPr>
          <w:sz w:val="22"/>
          <w:lang w:val="en-IN"/>
        </w:rPr>
        <w:t>Figure 2: UAV BS pointing towards the horizon with overlapping coverage areas</w:t>
      </w:r>
    </w:p>
    <w:p w14:paraId="23A2E14B" w14:textId="77777777" w:rsidR="00AC3C23" w:rsidRPr="006D0134" w:rsidRDefault="00AC3C23" w:rsidP="00BC2A39">
      <w:pPr>
        <w:pStyle w:val="CommentText"/>
        <w:rPr>
          <w:sz w:val="22"/>
          <w:lang w:val="en-IN"/>
        </w:rPr>
      </w:pPr>
    </w:p>
    <w:p w14:paraId="1B9424FF" w14:textId="5F8E2758" w:rsidR="00AC3C23" w:rsidRPr="006D0134" w:rsidRDefault="00AF5E22" w:rsidP="00BC2A39">
      <w:pPr>
        <w:pStyle w:val="CommentText"/>
        <w:rPr>
          <w:sz w:val="22"/>
          <w:lang w:val="en-IN"/>
        </w:rPr>
      </w:pPr>
      <w:r w:rsidRPr="006D0134">
        <w:rPr>
          <w:sz w:val="22"/>
          <w:lang w:val="en-IN"/>
        </w:rPr>
        <w:t xml:space="preserve">It is not wrong to argue that </w:t>
      </w:r>
      <w:r w:rsidR="003A4C7C" w:rsidRPr="006D0134">
        <w:rPr>
          <w:sz w:val="22"/>
          <w:lang w:val="en-IN"/>
        </w:rPr>
        <w:t>for the UAV case, the maximum horizontal service distance depends on the</w:t>
      </w:r>
      <w:r w:rsidR="00864C28" w:rsidRPr="006D0134">
        <w:rPr>
          <w:sz w:val="22"/>
          <w:lang w:val="en-IN"/>
        </w:rPr>
        <w:t xml:space="preserve"> </w:t>
      </w:r>
      <w:r w:rsidR="00014C15" w:rsidRPr="006D0134">
        <w:rPr>
          <w:sz w:val="22"/>
          <w:lang w:val="en-IN"/>
        </w:rPr>
        <w:t>antenna pattern of the UAV BS and not the ISD</w:t>
      </w:r>
      <w:r w:rsidR="00691781" w:rsidRPr="006D0134">
        <w:rPr>
          <w:sz w:val="22"/>
          <w:lang w:val="en-IN"/>
        </w:rPr>
        <w:t xml:space="preserve">. </w:t>
      </w:r>
      <w:r w:rsidR="005A645E" w:rsidRPr="006D0134">
        <w:rPr>
          <w:sz w:val="22"/>
          <w:lang w:val="en-IN"/>
        </w:rPr>
        <w:t xml:space="preserve">The UAV BS can beamform without interfering with one another, even if the coverage range overlaps. </w:t>
      </w:r>
    </w:p>
    <w:p w14:paraId="4E23DB29" w14:textId="3147CDE4" w:rsidR="0005698A" w:rsidRPr="00E26548" w:rsidRDefault="005A645E" w:rsidP="00BC2A39">
      <w:pPr>
        <w:pStyle w:val="CommentText"/>
        <w:rPr>
          <w:sz w:val="22"/>
          <w:lang w:val="en-IN"/>
        </w:rPr>
      </w:pPr>
      <w:r w:rsidRPr="006D0134">
        <w:rPr>
          <w:sz w:val="22"/>
          <w:lang w:val="en-IN"/>
        </w:rPr>
        <w:t xml:space="preserve">The upper end of the coverage range is determined by the angle of the UAV UE at the lowest possible altitude at the edge of the coverage. The lower end of the coverage range is determined by the angle of the UAV UE that is at the maximum possible altitude when it is at the minimum distance to the BS. </w:t>
      </w:r>
      <w:r w:rsidR="000E1591" w:rsidRPr="006D0134">
        <w:rPr>
          <w:sz w:val="22"/>
          <w:lang w:val="en-IN"/>
        </w:rPr>
        <w:t xml:space="preserve">The WID states that ISD is around 2-4 kms. </w:t>
      </w:r>
      <w:r w:rsidR="00716262" w:rsidRPr="006D0134">
        <w:rPr>
          <w:sz w:val="22"/>
          <w:lang w:val="en-IN"/>
        </w:rPr>
        <w:t>Traditionally for TN UEs</w:t>
      </w:r>
      <w:r w:rsidR="00617BFE" w:rsidRPr="006D0134">
        <w:rPr>
          <w:sz w:val="22"/>
          <w:lang w:val="en-IN"/>
        </w:rPr>
        <w:t xml:space="preserve">, cell radius is less than the ISD based on the hexagonal geometry. However, </w:t>
      </w:r>
      <w:r w:rsidR="002E6A7B" w:rsidRPr="006D0134">
        <w:rPr>
          <w:sz w:val="22"/>
          <w:lang w:val="en-IN"/>
        </w:rPr>
        <w:t xml:space="preserve">based on </w:t>
      </w:r>
      <w:r w:rsidR="002E6A7B" w:rsidRPr="006D264D">
        <w:rPr>
          <w:sz w:val="22"/>
          <w:lang w:val="en-IN"/>
        </w:rPr>
        <w:t>Figure 1</w:t>
      </w:r>
      <w:r w:rsidR="00B41ABB" w:rsidRPr="006D0134">
        <w:rPr>
          <w:sz w:val="22"/>
          <w:lang w:val="en-IN"/>
        </w:rPr>
        <w:t xml:space="preserve"> with UAV BS pointing at the horizon</w:t>
      </w:r>
      <w:r w:rsidR="002E6A7B" w:rsidRPr="006D0134">
        <w:rPr>
          <w:sz w:val="22"/>
          <w:lang w:val="en-IN"/>
        </w:rPr>
        <w:t>, the cell range will have to be at-least</w:t>
      </w:r>
      <w:r w:rsidR="00B41ABB" w:rsidRPr="006D0134">
        <w:rPr>
          <w:sz w:val="22"/>
          <w:lang w:val="en-IN"/>
        </w:rPr>
        <w:t xml:space="preserve"> equal or higher than ISD to avoid coverage holes</w:t>
      </w:r>
      <w:r w:rsidR="00462835" w:rsidRPr="006D0134">
        <w:rPr>
          <w:sz w:val="22"/>
          <w:lang w:val="en-IN"/>
        </w:rPr>
        <w:t xml:space="preserve"> for UAV case.</w:t>
      </w:r>
    </w:p>
    <w:p w14:paraId="1CE8C956" w14:textId="3A6717DE" w:rsidR="00FE2AB5" w:rsidRPr="00E26548" w:rsidRDefault="00462835" w:rsidP="007009C7">
      <w:pPr>
        <w:rPr>
          <w:rFonts w:cs="Arial"/>
          <w:sz w:val="22"/>
          <w:lang w:val="en-IN"/>
        </w:rPr>
      </w:pPr>
      <w:r w:rsidRPr="00E26548">
        <w:rPr>
          <w:rFonts w:cs="Arial"/>
          <w:sz w:val="22"/>
          <w:lang w:val="en-IN"/>
        </w:rPr>
        <w:t xml:space="preserve">Assuming, </w:t>
      </w:r>
      <w:r w:rsidR="0043580B" w:rsidRPr="00E26548">
        <w:rPr>
          <w:rFonts w:cs="Arial"/>
          <w:sz w:val="22"/>
          <w:lang w:val="en-IN"/>
        </w:rPr>
        <w:t xml:space="preserve">minimum vertical UAV UE-BS distance as 10m, </w:t>
      </w:r>
      <w:r w:rsidR="000670C1" w:rsidRPr="00E26548">
        <w:rPr>
          <w:rFonts w:cs="Arial"/>
          <w:sz w:val="22"/>
          <w:lang w:val="en-IN"/>
        </w:rPr>
        <w:t xml:space="preserve">the UAV UE </w:t>
      </w:r>
      <w:r w:rsidR="00BF4306" w:rsidRPr="00E26548">
        <w:rPr>
          <w:rFonts w:cs="Arial"/>
          <w:sz w:val="22"/>
          <w:lang w:val="en-IN"/>
        </w:rPr>
        <w:t>with respect to the horizon</w:t>
      </w:r>
      <w:r w:rsidR="00F5579A" w:rsidRPr="00E26548">
        <w:rPr>
          <w:rFonts w:cs="Arial"/>
          <w:sz w:val="22"/>
          <w:lang w:val="en-IN"/>
        </w:rPr>
        <w:t xml:space="preserve"> </w:t>
      </w:r>
      <w:r w:rsidR="008C7054" w:rsidRPr="00E26548">
        <w:rPr>
          <w:rFonts w:cs="Arial"/>
          <w:sz w:val="22"/>
          <w:lang w:val="en-IN"/>
        </w:rPr>
        <w:t xml:space="preserve">will have an </w:t>
      </w:r>
      <w:r w:rsidR="00F5579A" w:rsidRPr="00E26548">
        <w:rPr>
          <w:rFonts w:cs="Arial"/>
          <w:sz w:val="22"/>
          <w:lang w:val="en-IN"/>
        </w:rPr>
        <w:t>–</w:t>
      </w:r>
    </w:p>
    <w:p w14:paraId="2E096665" w14:textId="202F2E29" w:rsidR="00F5579A" w:rsidRPr="00E26548" w:rsidRDefault="00F5579A" w:rsidP="00F5579A">
      <w:pPr>
        <w:pStyle w:val="ListParagraph"/>
        <w:numPr>
          <w:ilvl w:val="0"/>
          <w:numId w:val="29"/>
        </w:numPr>
        <w:rPr>
          <w:rFonts w:ascii="Arial" w:hAnsi="Arial" w:cs="Arial"/>
          <w:lang w:val="en-IN"/>
        </w:rPr>
      </w:pPr>
      <w:r w:rsidRPr="00E26548">
        <w:rPr>
          <w:rFonts w:ascii="Arial" w:hAnsi="Arial" w:cs="Arial"/>
          <w:lang w:val="en-IN"/>
        </w:rPr>
        <w:lastRenderedPageBreak/>
        <w:t xml:space="preserve">An elevation angle of 0.143 degrees when maximum horizontal distance is </w:t>
      </w:r>
      <w:r w:rsidR="009F29EE" w:rsidRPr="00E26548">
        <w:rPr>
          <w:rFonts w:ascii="Arial" w:hAnsi="Arial" w:cs="Arial"/>
          <w:lang w:val="en-IN"/>
        </w:rPr>
        <w:t>4km</w:t>
      </w:r>
    </w:p>
    <w:p w14:paraId="78E58BE3" w14:textId="48CD1F2C" w:rsidR="00FE2AB5" w:rsidRPr="00E26548" w:rsidRDefault="001F5755" w:rsidP="007009C7">
      <w:pPr>
        <w:pStyle w:val="ListParagraph"/>
        <w:numPr>
          <w:ilvl w:val="0"/>
          <w:numId w:val="29"/>
        </w:numPr>
        <w:rPr>
          <w:rFonts w:ascii="Arial" w:hAnsi="Arial" w:cs="Arial"/>
          <w:lang w:val="en-IN"/>
        </w:rPr>
      </w:pPr>
      <w:r w:rsidRPr="00E26548">
        <w:rPr>
          <w:rFonts w:ascii="Arial" w:hAnsi="Arial" w:cs="Arial"/>
          <w:lang w:val="en-IN"/>
        </w:rPr>
        <w:t xml:space="preserve">An elevation angle </w:t>
      </w:r>
      <w:r w:rsidR="000E065B" w:rsidRPr="00E26548">
        <w:rPr>
          <w:rFonts w:ascii="Arial" w:hAnsi="Arial" w:cs="Arial"/>
          <w:lang w:val="en-IN"/>
        </w:rPr>
        <w:t>of 0.286 degrees when maximum horizontal distance is 2km</w:t>
      </w:r>
    </w:p>
    <w:p w14:paraId="108DB653" w14:textId="77777777" w:rsidR="000E065B" w:rsidRPr="00E26548" w:rsidRDefault="000E065B" w:rsidP="000E065B">
      <w:pPr>
        <w:pStyle w:val="ListParagraph"/>
        <w:rPr>
          <w:rFonts w:ascii="Arial" w:hAnsi="Arial" w:cs="Arial"/>
          <w:lang w:val="en-IN"/>
        </w:rPr>
      </w:pPr>
    </w:p>
    <w:p w14:paraId="5C73936D" w14:textId="52409490" w:rsidR="005E704D" w:rsidRPr="00E26548" w:rsidRDefault="003C146D" w:rsidP="005E704D">
      <w:pPr>
        <w:rPr>
          <w:sz w:val="22"/>
          <w:lang w:val="en-GB" w:eastAsia="ja-JP"/>
        </w:rPr>
      </w:pPr>
      <w:r w:rsidRPr="00E26548">
        <w:rPr>
          <w:sz w:val="22"/>
          <w:lang w:val="en-IN"/>
        </w:rPr>
        <w:t>A BS with 4x8</w:t>
      </w:r>
      <w:r w:rsidR="005453B6" w:rsidRPr="00E26548">
        <w:rPr>
          <w:sz w:val="22"/>
          <w:lang w:val="en-IN"/>
        </w:rPr>
        <w:t>x3</w:t>
      </w:r>
      <w:r w:rsidRPr="00E26548">
        <w:rPr>
          <w:sz w:val="22"/>
          <w:lang w:val="en-IN"/>
        </w:rPr>
        <w:t xml:space="preserve"> </w:t>
      </w:r>
      <w:r w:rsidR="008E7050" w:rsidRPr="00E26548">
        <w:rPr>
          <w:sz w:val="22"/>
          <w:lang w:val="en-IN"/>
        </w:rPr>
        <w:t xml:space="preserve">antenna configuration and </w:t>
      </w:r>
      <w:r w:rsidR="000E065B" w:rsidRPr="00E26548">
        <w:rPr>
          <w:sz w:val="22"/>
          <w:lang w:val="en-IN"/>
        </w:rPr>
        <w:t xml:space="preserve">65 degrees </w:t>
      </w:r>
      <w:r w:rsidR="007553B1" w:rsidRPr="00E26548">
        <w:rPr>
          <w:sz w:val="22"/>
          <w:lang w:val="en-IN"/>
        </w:rPr>
        <w:t xml:space="preserve">single element </w:t>
      </w:r>
      <w:r w:rsidR="008E7050" w:rsidRPr="00E26548">
        <w:rPr>
          <w:sz w:val="22"/>
          <w:lang w:val="en-IN"/>
        </w:rPr>
        <w:t xml:space="preserve">vertical </w:t>
      </w:r>
      <w:r w:rsidR="00776550" w:rsidRPr="00E26548">
        <w:rPr>
          <w:sz w:val="22"/>
          <w:lang w:val="en-IN"/>
        </w:rPr>
        <w:t xml:space="preserve">3 dB beamwidth will result in </w:t>
      </w:r>
      <w:r w:rsidR="00BF0D90" w:rsidRPr="00E26548">
        <w:rPr>
          <w:sz w:val="22"/>
          <w:lang w:val="en-IN"/>
        </w:rPr>
        <w:t>~</w:t>
      </w:r>
      <w:r w:rsidR="00C9078D" w:rsidRPr="00E26548">
        <w:rPr>
          <w:sz w:val="22"/>
          <w:lang w:val="en-IN"/>
        </w:rPr>
        <w:t>1</w:t>
      </w:r>
      <w:r w:rsidR="005B367E" w:rsidRPr="00E26548">
        <w:rPr>
          <w:sz w:val="22"/>
          <w:lang w:val="en-IN"/>
        </w:rPr>
        <w:t>8</w:t>
      </w:r>
      <w:r w:rsidR="006F753E" w:rsidRPr="00E26548">
        <w:rPr>
          <w:sz w:val="22"/>
          <w:lang w:val="en-IN"/>
        </w:rPr>
        <w:t xml:space="preserve"> degrees effective</w:t>
      </w:r>
      <w:r w:rsidR="005453B6" w:rsidRPr="00E26548">
        <w:rPr>
          <w:sz w:val="22"/>
          <w:lang w:val="en-IN"/>
        </w:rPr>
        <w:t xml:space="preserve"> vertical 3 dB beamwidth.</w:t>
      </w:r>
      <w:r w:rsidR="00B4675B" w:rsidRPr="00E26548">
        <w:rPr>
          <w:sz w:val="22"/>
          <w:lang w:val="en-IN"/>
        </w:rPr>
        <w:t xml:space="preserve"> The upper edge of the 3dB beamwidth will then be at </w:t>
      </w:r>
      <w:r w:rsidR="005B367E" w:rsidRPr="00E26548">
        <w:rPr>
          <w:sz w:val="22"/>
          <w:lang w:val="en-IN"/>
        </w:rPr>
        <w:t>18</w:t>
      </w:r>
      <w:r w:rsidR="00B4675B" w:rsidRPr="00E26548">
        <w:rPr>
          <w:sz w:val="22"/>
          <w:lang w:val="en-IN"/>
        </w:rPr>
        <w:t>.143</w:t>
      </w:r>
      <w:r w:rsidR="005E704D" w:rsidRPr="00E26548">
        <w:rPr>
          <w:sz w:val="22"/>
          <w:lang w:val="en-IN"/>
        </w:rPr>
        <w:t>/ 1</w:t>
      </w:r>
      <w:r w:rsidR="005B367E" w:rsidRPr="00E26548">
        <w:rPr>
          <w:sz w:val="22"/>
          <w:lang w:val="en-IN"/>
        </w:rPr>
        <w:t>8</w:t>
      </w:r>
      <w:r w:rsidR="005E704D" w:rsidRPr="00E26548">
        <w:rPr>
          <w:sz w:val="22"/>
          <w:lang w:val="en-IN"/>
        </w:rPr>
        <w:t>.286</w:t>
      </w:r>
      <w:r w:rsidR="00B4675B" w:rsidRPr="00E26548">
        <w:rPr>
          <w:sz w:val="22"/>
          <w:lang w:val="en-IN"/>
        </w:rPr>
        <w:t xml:space="preserve"> degrees with respect to the horizon.</w:t>
      </w:r>
      <w:r w:rsidR="005E704D" w:rsidRPr="00E26548">
        <w:rPr>
          <w:sz w:val="22"/>
          <w:lang w:val="en-IN"/>
        </w:rPr>
        <w:t xml:space="preserve"> </w:t>
      </w:r>
      <w:r w:rsidR="00141810" w:rsidRPr="00E26548">
        <w:rPr>
          <w:sz w:val="22"/>
          <w:lang w:val="en-IN"/>
        </w:rPr>
        <w:t xml:space="preserve">The WID states that the coverage height is upto </w:t>
      </w:r>
      <w:r w:rsidR="00CE3B2D" w:rsidRPr="00E26548">
        <w:rPr>
          <w:sz w:val="22"/>
          <w:lang w:val="en-IN"/>
        </w:rPr>
        <w:t xml:space="preserve">600m ~1 km. </w:t>
      </w:r>
      <w:r w:rsidR="007C0693" w:rsidRPr="00E26548">
        <w:rPr>
          <w:sz w:val="22"/>
          <w:lang w:val="en-GB" w:eastAsia="ja-JP"/>
        </w:rPr>
        <w:t>Based on the upper edge 3 dB beamwidth</w:t>
      </w:r>
      <w:r w:rsidR="00117CBD" w:rsidRPr="00E26548">
        <w:rPr>
          <w:sz w:val="22"/>
          <w:lang w:val="en-GB" w:eastAsia="ja-JP"/>
        </w:rPr>
        <w:t xml:space="preserve"> of ~18 degrees</w:t>
      </w:r>
      <w:r w:rsidR="00BF0D90" w:rsidRPr="00E26548">
        <w:rPr>
          <w:sz w:val="22"/>
          <w:lang w:val="en-GB" w:eastAsia="ja-JP"/>
        </w:rPr>
        <w:t xml:space="preserve"> (rounding off)</w:t>
      </w:r>
      <w:r w:rsidR="007C0693" w:rsidRPr="00E26548">
        <w:rPr>
          <w:sz w:val="22"/>
          <w:lang w:val="en-GB" w:eastAsia="ja-JP"/>
        </w:rPr>
        <w:t>, the minimum horizontal distance between the UAV BS and UAV UE w</w:t>
      </w:r>
      <w:r w:rsidR="00CD4986" w:rsidRPr="00E26548">
        <w:rPr>
          <w:sz w:val="22"/>
          <w:lang w:val="en-GB" w:eastAsia="ja-JP"/>
        </w:rPr>
        <w:t>ill be –</w:t>
      </w:r>
    </w:p>
    <w:p w14:paraId="1364ED91" w14:textId="39DB1836" w:rsidR="00CD4986" w:rsidRPr="00E26548" w:rsidRDefault="00212AFA" w:rsidP="00CD4986">
      <w:pPr>
        <w:pStyle w:val="ListParagraph"/>
        <w:numPr>
          <w:ilvl w:val="0"/>
          <w:numId w:val="29"/>
        </w:numPr>
        <w:rPr>
          <w:rFonts w:ascii="Arial" w:hAnsi="Arial" w:cs="Arial"/>
          <w:lang w:val="en-IN"/>
        </w:rPr>
      </w:pPr>
      <w:r w:rsidRPr="00E26548">
        <w:rPr>
          <w:rFonts w:ascii="Arial" w:hAnsi="Arial" w:cs="Arial"/>
          <w:lang w:val="en-IN"/>
        </w:rPr>
        <w:t xml:space="preserve">~1.85 km </w:t>
      </w:r>
      <w:r w:rsidR="00141810" w:rsidRPr="00E26548">
        <w:rPr>
          <w:rFonts w:ascii="Arial" w:hAnsi="Arial" w:cs="Arial"/>
          <w:lang w:val="en-IN"/>
        </w:rPr>
        <w:t>when the maximum vertical coverage height is 600 m</w:t>
      </w:r>
    </w:p>
    <w:p w14:paraId="660AA02D" w14:textId="7A3E0F3A" w:rsidR="00141810" w:rsidRPr="00E26548" w:rsidRDefault="00141810" w:rsidP="00141810">
      <w:pPr>
        <w:pStyle w:val="ListParagraph"/>
        <w:numPr>
          <w:ilvl w:val="0"/>
          <w:numId w:val="29"/>
        </w:numPr>
        <w:rPr>
          <w:rFonts w:ascii="Arial" w:hAnsi="Arial" w:cs="Arial"/>
          <w:lang w:val="en-IN"/>
        </w:rPr>
      </w:pPr>
      <w:r w:rsidRPr="00E26548">
        <w:rPr>
          <w:rFonts w:ascii="Arial" w:hAnsi="Arial" w:cs="Arial"/>
          <w:lang w:val="en-IN"/>
        </w:rPr>
        <w:t>~3.08 km when the maximum vertical coverage height is 1 km</w:t>
      </w:r>
    </w:p>
    <w:p w14:paraId="7B3614DC" w14:textId="70F3D1F8" w:rsidR="00462835" w:rsidRPr="006D264D" w:rsidRDefault="00462835" w:rsidP="00BC2A39">
      <w:pPr>
        <w:pStyle w:val="CommentText"/>
        <w:rPr>
          <w:sz w:val="22"/>
          <w:lang w:val="en-GB"/>
        </w:rPr>
      </w:pPr>
    </w:p>
    <w:p w14:paraId="4C9D6CB5" w14:textId="0BF6E886" w:rsidR="004B28DA" w:rsidRPr="00E26548" w:rsidRDefault="00614A58" w:rsidP="00BC2A39">
      <w:pPr>
        <w:pStyle w:val="CommentText"/>
        <w:rPr>
          <w:sz w:val="22"/>
          <w:lang w:val="en-GB"/>
        </w:rPr>
      </w:pPr>
      <w:r w:rsidRPr="00E26548">
        <w:rPr>
          <w:sz w:val="22"/>
          <w:lang w:val="en-GB"/>
        </w:rPr>
        <w:t>If the UAV UEs horizontal distance is less than the minimum distance as stated above, then the closer UAVs will sit outside the main lobe</w:t>
      </w:r>
      <w:r w:rsidR="00AE6C99" w:rsidRPr="00E26548">
        <w:rPr>
          <w:sz w:val="22"/>
          <w:lang w:val="en-GB"/>
        </w:rPr>
        <w:t xml:space="preserve"> of the closest UAV BS. </w:t>
      </w:r>
    </w:p>
    <w:p w14:paraId="17B8F843" w14:textId="77777777" w:rsidR="00AE6C99" w:rsidRPr="006D264D" w:rsidRDefault="00AE6C99" w:rsidP="00BC2A39">
      <w:pPr>
        <w:pStyle w:val="CommentText"/>
        <w:rPr>
          <w:sz w:val="22"/>
          <w:lang w:val="en-GB"/>
        </w:rPr>
      </w:pPr>
    </w:p>
    <w:p w14:paraId="4ABE7EE5" w14:textId="14D2AF49" w:rsidR="008E0D34" w:rsidRPr="006D264D" w:rsidRDefault="00256E4B" w:rsidP="008E0D34">
      <w:pPr>
        <w:pStyle w:val="Observation"/>
        <w:rPr>
          <w:sz w:val="22"/>
          <w:lang w:val="en-GB"/>
        </w:rPr>
      </w:pPr>
      <w:bookmarkStart w:id="15" w:name="_Toc210423658"/>
      <w:r w:rsidRPr="006D264D">
        <w:rPr>
          <w:sz w:val="22"/>
          <w:lang w:val="en-GB"/>
        </w:rPr>
        <w:t xml:space="preserve">For the </w:t>
      </w:r>
      <w:r w:rsidR="00D86E35" w:rsidRPr="006D264D">
        <w:rPr>
          <w:sz w:val="22"/>
          <w:lang w:val="en-GB"/>
        </w:rPr>
        <w:t xml:space="preserve">stated ISD and coverage height in the WID for co-existence evaluations, the </w:t>
      </w:r>
      <w:r w:rsidR="009C29A5" w:rsidRPr="006D264D">
        <w:rPr>
          <w:sz w:val="22"/>
          <w:lang w:val="en-GB"/>
        </w:rPr>
        <w:t xml:space="preserve">UAV BS </w:t>
      </w:r>
      <w:r w:rsidR="00D86E35" w:rsidRPr="006D264D">
        <w:rPr>
          <w:sz w:val="22"/>
          <w:lang w:val="en-GB"/>
        </w:rPr>
        <w:t xml:space="preserve">uptilt </w:t>
      </w:r>
      <w:r w:rsidR="006D0134">
        <w:rPr>
          <w:sz w:val="22"/>
          <w:lang w:val="en-GB"/>
        </w:rPr>
        <w:t>comes to</w:t>
      </w:r>
      <w:r w:rsidR="006D0134" w:rsidRPr="006D264D">
        <w:rPr>
          <w:sz w:val="22"/>
          <w:lang w:val="en-GB"/>
        </w:rPr>
        <w:t xml:space="preserve"> </w:t>
      </w:r>
      <w:r w:rsidR="00D86E35" w:rsidRPr="006D264D">
        <w:rPr>
          <w:sz w:val="22"/>
          <w:lang w:val="en-GB"/>
        </w:rPr>
        <w:t xml:space="preserve">be </w:t>
      </w:r>
      <w:r w:rsidR="009C29A5" w:rsidRPr="006D264D">
        <w:rPr>
          <w:sz w:val="22"/>
          <w:lang w:val="en-GB"/>
        </w:rPr>
        <w:t>~9 degree</w:t>
      </w:r>
      <w:r w:rsidR="008E0D34" w:rsidRPr="006D264D">
        <w:rPr>
          <w:sz w:val="22"/>
          <w:lang w:val="en-GB"/>
        </w:rPr>
        <w:t>s.</w:t>
      </w:r>
      <w:bookmarkEnd w:id="15"/>
    </w:p>
    <w:p w14:paraId="4F840E13" w14:textId="16CCF46E" w:rsidR="00AC3C23" w:rsidRPr="006D264D" w:rsidRDefault="00933AB6" w:rsidP="00963F63">
      <w:pPr>
        <w:pStyle w:val="Proposal"/>
        <w:rPr>
          <w:sz w:val="22"/>
          <w:lang w:val="en-IN"/>
        </w:rPr>
      </w:pPr>
      <w:bookmarkStart w:id="16" w:name="_Toc210348345"/>
      <w:bookmarkStart w:id="17" w:name="_Toc210348381"/>
      <w:bookmarkStart w:id="18" w:name="_Toc210423668"/>
      <w:bookmarkEnd w:id="16"/>
      <w:bookmarkEnd w:id="17"/>
      <w:r w:rsidRPr="006D264D">
        <w:rPr>
          <w:sz w:val="22"/>
          <w:lang w:val="en-IN"/>
        </w:rPr>
        <w:t xml:space="preserve">RAN4 needs to further discuss what shall be the assumptions of </w:t>
      </w:r>
      <w:r w:rsidR="000A1E66" w:rsidRPr="006D264D">
        <w:rPr>
          <w:sz w:val="22"/>
          <w:lang w:val="en-IN"/>
        </w:rPr>
        <w:t>minimum horizontal distance between UAV BS-UE</w:t>
      </w:r>
      <w:r w:rsidR="0073540E" w:rsidRPr="006D264D">
        <w:rPr>
          <w:sz w:val="22"/>
          <w:lang w:val="en-IN"/>
        </w:rPr>
        <w:t>, minimum</w:t>
      </w:r>
      <w:r w:rsidR="001E082C" w:rsidRPr="006D264D">
        <w:rPr>
          <w:sz w:val="22"/>
          <w:lang w:val="en-IN"/>
        </w:rPr>
        <w:t xml:space="preserve"> vertical UAV BS-UE distance</w:t>
      </w:r>
      <w:r w:rsidR="000A1E66" w:rsidRPr="006D264D">
        <w:rPr>
          <w:sz w:val="22"/>
          <w:lang w:val="en-IN"/>
        </w:rPr>
        <w:t xml:space="preserve"> and </w:t>
      </w:r>
      <w:r w:rsidR="00121508" w:rsidRPr="006D264D">
        <w:rPr>
          <w:sz w:val="22"/>
          <w:lang w:val="en-IN"/>
        </w:rPr>
        <w:t xml:space="preserve">UAV BS antenna uptilt </w:t>
      </w:r>
      <w:r w:rsidR="003F5423">
        <w:rPr>
          <w:sz w:val="22"/>
          <w:lang w:val="en-IN"/>
        </w:rPr>
        <w:t>for</w:t>
      </w:r>
      <w:r w:rsidR="003F5423" w:rsidRPr="006D264D">
        <w:rPr>
          <w:sz w:val="22"/>
          <w:lang w:val="en-IN"/>
        </w:rPr>
        <w:t xml:space="preserve"> </w:t>
      </w:r>
      <w:r w:rsidR="001E082C" w:rsidRPr="006D264D">
        <w:rPr>
          <w:sz w:val="22"/>
          <w:lang w:val="en-IN"/>
        </w:rPr>
        <w:t>the simulation assumptions.</w:t>
      </w:r>
      <w:bookmarkEnd w:id="18"/>
      <w:r w:rsidR="001E082C" w:rsidRPr="006D264D">
        <w:rPr>
          <w:sz w:val="22"/>
          <w:lang w:val="en-IN"/>
        </w:rPr>
        <w:t xml:space="preserve"> </w:t>
      </w:r>
    </w:p>
    <w:p w14:paraId="60C0B923" w14:textId="34DC9E3E" w:rsidR="00764EA2" w:rsidRPr="00BD535C" w:rsidRDefault="00764EA2" w:rsidP="00CE325D">
      <w:pPr>
        <w:pStyle w:val="Heading3"/>
      </w:pPr>
      <w:r w:rsidRPr="00BD535C">
        <w:t>2.</w:t>
      </w:r>
      <w:r w:rsidR="000741E1" w:rsidRPr="00BD535C">
        <w:t>2</w:t>
      </w:r>
      <w:r w:rsidRPr="00BD535C">
        <w:t>.2</w:t>
      </w:r>
      <w:r w:rsidRPr="00BD535C">
        <w:tab/>
        <w:t>TN BS antenna configuration</w:t>
      </w:r>
    </w:p>
    <w:p w14:paraId="47960167" w14:textId="3DB6E93B" w:rsidR="00764EA2" w:rsidRPr="00734AA1" w:rsidRDefault="00B33847" w:rsidP="005865DC">
      <w:pPr>
        <w:rPr>
          <w:rFonts w:cs="Arial"/>
          <w:sz w:val="22"/>
          <w:lang w:val="en-IN" w:eastAsia="ja-JP"/>
        </w:rPr>
      </w:pPr>
      <w:r w:rsidRPr="00734AA1">
        <w:rPr>
          <w:rFonts w:cs="Arial"/>
          <w:sz w:val="22"/>
          <w:lang w:val="en-IN" w:eastAsia="ja-JP"/>
        </w:rPr>
        <w:t xml:space="preserve">The listed bands </w:t>
      </w:r>
      <w:r w:rsidR="00633B18" w:rsidRPr="00734AA1">
        <w:rPr>
          <w:rFonts w:cs="Arial"/>
          <w:sz w:val="22"/>
          <w:lang w:val="en-IN" w:eastAsia="ja-JP"/>
        </w:rPr>
        <w:t xml:space="preserve">in WID for TDD operation are n41, n77, n78 and n79. </w:t>
      </w:r>
      <w:r w:rsidR="00DB090F" w:rsidRPr="00734AA1">
        <w:rPr>
          <w:rFonts w:cs="Arial"/>
          <w:sz w:val="22"/>
          <w:lang w:val="en-IN" w:eastAsia="ja-JP"/>
        </w:rPr>
        <w:t xml:space="preserve">The TN </w:t>
      </w:r>
      <w:r w:rsidR="0099398E" w:rsidRPr="00734AA1">
        <w:rPr>
          <w:rFonts w:cs="Arial"/>
          <w:sz w:val="22"/>
          <w:lang w:val="en-IN" w:eastAsia="ja-JP"/>
        </w:rPr>
        <w:t xml:space="preserve">AAS </w:t>
      </w:r>
      <w:r w:rsidR="00DB090F" w:rsidRPr="00734AA1">
        <w:rPr>
          <w:rFonts w:cs="Arial"/>
          <w:sz w:val="22"/>
          <w:lang w:val="en-IN" w:eastAsia="ja-JP"/>
        </w:rPr>
        <w:t xml:space="preserve">BS antenna parameters can be adapted from the Rel-19 Study on IMT parameters </w:t>
      </w:r>
      <w:r w:rsidR="00DB090F" w:rsidRPr="006D264D">
        <w:rPr>
          <w:rFonts w:cs="Arial"/>
          <w:sz w:val="22"/>
          <w:lang w:val="en-IN" w:eastAsia="ja-JP"/>
        </w:rPr>
        <w:t>documented in TR 38.922 [</w:t>
      </w:r>
      <w:r w:rsidR="00734AA1" w:rsidRPr="006D264D">
        <w:rPr>
          <w:rFonts w:cs="Arial"/>
          <w:sz w:val="22"/>
          <w:lang w:val="en-IN" w:eastAsia="ja-JP"/>
        </w:rPr>
        <w:t>4</w:t>
      </w:r>
      <w:r w:rsidR="00DB090F" w:rsidRPr="006D264D">
        <w:rPr>
          <w:rFonts w:cs="Arial"/>
          <w:sz w:val="22"/>
          <w:lang w:val="en-IN" w:eastAsia="ja-JP"/>
        </w:rPr>
        <w:t>]</w:t>
      </w:r>
      <w:r w:rsidR="00DB090F" w:rsidRPr="00734AA1">
        <w:rPr>
          <w:rFonts w:cs="Arial"/>
          <w:sz w:val="22"/>
          <w:lang w:val="en-IN" w:eastAsia="ja-JP"/>
        </w:rPr>
        <w:t xml:space="preserve"> from Clause 4.4 for 1710 to 4990 MHz, with the array antenna model described in </w:t>
      </w:r>
      <w:r w:rsidR="00DB090F" w:rsidRPr="006D264D">
        <w:rPr>
          <w:rFonts w:cs="Arial"/>
          <w:sz w:val="22"/>
          <w:lang w:val="en-IN" w:eastAsia="ja-JP"/>
        </w:rPr>
        <w:t>Clause 7.1.1 [</w:t>
      </w:r>
      <w:r w:rsidR="00734AA1" w:rsidRPr="006D264D">
        <w:rPr>
          <w:rFonts w:cs="Arial"/>
          <w:sz w:val="22"/>
          <w:lang w:val="en-IN" w:eastAsia="ja-JP"/>
        </w:rPr>
        <w:t>4</w:t>
      </w:r>
      <w:r w:rsidR="00DB090F" w:rsidRPr="006D264D">
        <w:rPr>
          <w:rFonts w:cs="Arial"/>
          <w:sz w:val="22"/>
          <w:lang w:val="en-IN" w:eastAsia="ja-JP"/>
        </w:rPr>
        <w:t>].</w:t>
      </w:r>
      <w:r w:rsidR="004A0366" w:rsidRPr="00734AA1">
        <w:rPr>
          <w:rFonts w:cs="Arial"/>
          <w:sz w:val="22"/>
          <w:lang w:val="en-IN" w:eastAsia="ja-JP"/>
        </w:rPr>
        <w:t xml:space="preserve"> The relevant </w:t>
      </w:r>
      <w:r w:rsidR="0099398E" w:rsidRPr="00734AA1">
        <w:rPr>
          <w:rFonts w:cs="Arial"/>
          <w:sz w:val="22"/>
          <w:lang w:val="en-IN" w:eastAsia="ja-JP"/>
        </w:rPr>
        <w:t xml:space="preserve">deployment scenario is Urban Macro. </w:t>
      </w:r>
    </w:p>
    <w:p w14:paraId="6D6E9C81" w14:textId="6450D8E3" w:rsidR="0099398E" w:rsidRPr="0094553B" w:rsidRDefault="0099398E" w:rsidP="0099398E">
      <w:pPr>
        <w:pStyle w:val="Proposal"/>
        <w:rPr>
          <w:sz w:val="22"/>
          <w:lang w:val="en-IN"/>
        </w:rPr>
      </w:pPr>
      <w:bookmarkStart w:id="19" w:name="_Toc210423669"/>
      <w:r w:rsidRPr="00734AA1">
        <w:rPr>
          <w:sz w:val="22"/>
          <w:lang w:val="en-IN"/>
        </w:rPr>
        <w:t>Adopt the 4400 to 4800 MHz sub-array model</w:t>
      </w:r>
      <w:r w:rsidRPr="0094553B">
        <w:rPr>
          <w:sz w:val="22"/>
          <w:lang w:val="en-IN"/>
        </w:rPr>
        <w:t xml:space="preserve"> </w:t>
      </w:r>
      <w:r w:rsidR="00D44120" w:rsidRPr="0094553B">
        <w:rPr>
          <w:sz w:val="22"/>
          <w:lang w:val="en-IN"/>
        </w:rPr>
        <w:t xml:space="preserve">with 4x8x3 antenna configuration </w:t>
      </w:r>
      <w:r w:rsidRPr="0094553B">
        <w:rPr>
          <w:sz w:val="22"/>
          <w:lang w:val="en-IN"/>
        </w:rPr>
        <w:t>of Urban Macro scenario for TN AAS BS antenna configuration, as captured in TR 38.922 Clause 4.4.1.</w:t>
      </w:r>
      <w:bookmarkEnd w:id="19"/>
    </w:p>
    <w:p w14:paraId="699105C9" w14:textId="08E7F600" w:rsidR="00D046A1" w:rsidRPr="00C601DC" w:rsidRDefault="00D046A1" w:rsidP="00D046A1">
      <w:pPr>
        <w:pStyle w:val="Heading2"/>
        <w:rPr>
          <w:rFonts w:cs="Arial"/>
          <w:lang w:val="en-US"/>
        </w:rPr>
      </w:pPr>
      <w:r w:rsidRPr="00C601DC">
        <w:rPr>
          <w:rFonts w:cs="Arial"/>
          <w:lang w:val="en-US"/>
        </w:rPr>
        <w:t>2.</w:t>
      </w:r>
      <w:r w:rsidR="00534AD0">
        <w:rPr>
          <w:rFonts w:cs="Arial"/>
          <w:lang w:val="en-US"/>
        </w:rPr>
        <w:t>3</w:t>
      </w:r>
      <w:r w:rsidRPr="00C601DC">
        <w:rPr>
          <w:rFonts w:cs="Arial"/>
          <w:lang w:val="en-US"/>
        </w:rPr>
        <w:tab/>
        <w:t xml:space="preserve">UE </w:t>
      </w:r>
      <w:r w:rsidR="00EE0B19">
        <w:rPr>
          <w:rFonts w:cs="Arial"/>
          <w:lang w:val="en-US"/>
        </w:rPr>
        <w:t xml:space="preserve">antenna </w:t>
      </w:r>
      <w:r w:rsidRPr="00C601DC">
        <w:rPr>
          <w:rFonts w:cs="Arial"/>
          <w:lang w:val="en-US"/>
        </w:rPr>
        <w:t>assumptions</w:t>
      </w:r>
    </w:p>
    <w:p w14:paraId="208B196A" w14:textId="6D2F391C" w:rsidR="00534AD0" w:rsidRPr="00786EEC" w:rsidRDefault="00534AD0" w:rsidP="00CE325D">
      <w:pPr>
        <w:pStyle w:val="Heading3"/>
      </w:pPr>
      <w:r>
        <w:t>2.3.1</w:t>
      </w:r>
      <w:r>
        <w:tab/>
        <w:t xml:space="preserve">UAV UE </w:t>
      </w:r>
      <w:r w:rsidRPr="00786EEC">
        <w:t>antenna configuration</w:t>
      </w:r>
    </w:p>
    <w:p w14:paraId="0858E3D3" w14:textId="32085823" w:rsidR="003A2C10" w:rsidRPr="00E26548" w:rsidRDefault="005D73DD" w:rsidP="003A2C10">
      <w:pPr>
        <w:rPr>
          <w:sz w:val="22"/>
          <w:lang w:val="en-GB" w:eastAsia="ja-JP"/>
        </w:rPr>
      </w:pPr>
      <w:r w:rsidRPr="00786EEC">
        <w:rPr>
          <w:sz w:val="22"/>
          <w:lang w:val="en-GB" w:eastAsia="ja-JP"/>
        </w:rPr>
        <w:t>The WID states</w:t>
      </w:r>
      <w:r w:rsidR="00A835E4" w:rsidRPr="00786EEC">
        <w:rPr>
          <w:sz w:val="22"/>
          <w:lang w:val="en-GB" w:eastAsia="ja-JP"/>
        </w:rPr>
        <w:t xml:space="preserve"> that </w:t>
      </w:r>
      <w:r w:rsidR="009254A3" w:rsidRPr="00786EEC">
        <w:rPr>
          <w:sz w:val="22"/>
          <w:lang w:val="en-GB" w:eastAsia="ja-JP"/>
        </w:rPr>
        <w:t>in Rel-18 ATG</w:t>
      </w:r>
      <w:r w:rsidR="007F6257" w:rsidRPr="00786EEC">
        <w:rPr>
          <w:sz w:val="22"/>
          <w:lang w:val="en-GB" w:eastAsia="ja-JP"/>
        </w:rPr>
        <w:t xml:space="preserve"> </w:t>
      </w:r>
      <w:r w:rsidR="007F6257" w:rsidRPr="006D264D">
        <w:rPr>
          <w:sz w:val="22"/>
          <w:lang w:val="en-GB" w:eastAsia="ja-JP"/>
        </w:rPr>
        <w:t>study [</w:t>
      </w:r>
      <w:r w:rsidR="00734AA1" w:rsidRPr="006D264D">
        <w:rPr>
          <w:sz w:val="22"/>
          <w:lang w:val="en-GB" w:eastAsia="ja-JP"/>
        </w:rPr>
        <w:t>2</w:t>
      </w:r>
      <w:r w:rsidR="007F6257" w:rsidRPr="006D264D">
        <w:rPr>
          <w:sz w:val="22"/>
          <w:lang w:val="en-GB" w:eastAsia="ja-JP"/>
        </w:rPr>
        <w:t>]</w:t>
      </w:r>
      <w:r w:rsidR="009254A3" w:rsidRPr="00786EEC">
        <w:rPr>
          <w:sz w:val="22"/>
          <w:lang w:val="en-GB" w:eastAsia="ja-JP"/>
        </w:rPr>
        <w:t xml:space="preserve">, two ATG UE antennas were introduced </w:t>
      </w:r>
      <w:r w:rsidR="00BD63B5" w:rsidRPr="00786EEC">
        <w:rPr>
          <w:sz w:val="22"/>
          <w:lang w:val="en-GB" w:eastAsia="ja-JP"/>
        </w:rPr>
        <w:t xml:space="preserve">– one is omnidirectional antenna and the other is an antenna array. </w:t>
      </w:r>
      <w:r w:rsidR="001167AD" w:rsidRPr="00786EEC">
        <w:rPr>
          <w:sz w:val="22"/>
          <w:lang w:val="en-GB" w:eastAsia="ja-JP"/>
        </w:rPr>
        <w:t>However, it is worthy to highlight that the antenna</w:t>
      </w:r>
      <w:r w:rsidR="001167AD" w:rsidRPr="00E26548">
        <w:rPr>
          <w:sz w:val="22"/>
          <w:lang w:val="en-GB" w:eastAsia="ja-JP"/>
        </w:rPr>
        <w:t xml:space="preserve"> model were highly specific to the </w:t>
      </w:r>
      <w:r w:rsidR="00817BA0" w:rsidRPr="00E26548">
        <w:rPr>
          <w:sz w:val="22"/>
          <w:lang w:val="en-GB" w:eastAsia="ja-JP"/>
        </w:rPr>
        <w:t xml:space="preserve">deployment </w:t>
      </w:r>
      <w:r w:rsidR="001167AD" w:rsidRPr="00E26548">
        <w:rPr>
          <w:sz w:val="22"/>
          <w:lang w:val="en-GB" w:eastAsia="ja-JP"/>
        </w:rPr>
        <w:t xml:space="preserve">scenario and </w:t>
      </w:r>
      <w:r w:rsidR="00817BA0" w:rsidRPr="00E26548">
        <w:rPr>
          <w:sz w:val="22"/>
          <w:lang w:val="en-GB" w:eastAsia="ja-JP"/>
        </w:rPr>
        <w:t xml:space="preserve">different frequency in the </w:t>
      </w:r>
      <w:r w:rsidR="00817BA0" w:rsidRPr="00E26548">
        <w:rPr>
          <w:sz w:val="22"/>
          <w:lang w:val="en-GB" w:eastAsia="ja-JP"/>
        </w:rPr>
        <w:lastRenderedPageBreak/>
        <w:t xml:space="preserve">analysis. Based on our </w:t>
      </w:r>
      <w:r w:rsidR="00735789" w:rsidRPr="00E26548">
        <w:rPr>
          <w:sz w:val="22"/>
          <w:lang w:val="en-GB" w:eastAsia="ja-JP"/>
        </w:rPr>
        <w:t>understanding</w:t>
      </w:r>
      <w:r w:rsidR="00817BA0" w:rsidRPr="00E26548">
        <w:rPr>
          <w:sz w:val="22"/>
          <w:lang w:val="en-GB" w:eastAsia="ja-JP"/>
        </w:rPr>
        <w:t xml:space="preserve">, the choice </w:t>
      </w:r>
      <w:r w:rsidR="00144B64" w:rsidRPr="00E26548">
        <w:rPr>
          <w:sz w:val="22"/>
          <w:lang w:val="en-GB" w:eastAsia="ja-JP"/>
        </w:rPr>
        <w:t>of positioning of UAV UEs whether th</w:t>
      </w:r>
      <w:r w:rsidR="00C3263C" w:rsidRPr="00E26548">
        <w:rPr>
          <w:sz w:val="22"/>
          <w:lang w:val="en-GB" w:eastAsia="ja-JP"/>
        </w:rPr>
        <w:t xml:space="preserve">e UEs are hovering directly over/ near to a TN BS or </w:t>
      </w:r>
      <w:r w:rsidR="009C1498" w:rsidRPr="00E26548">
        <w:rPr>
          <w:sz w:val="22"/>
          <w:lang w:val="en-GB" w:eastAsia="ja-JP"/>
        </w:rPr>
        <w:t xml:space="preserve">are at far at the horizon will play a significant role </w:t>
      </w:r>
      <w:r w:rsidR="00735789" w:rsidRPr="00E26548">
        <w:rPr>
          <w:sz w:val="22"/>
          <w:lang w:val="en-GB" w:eastAsia="ja-JP"/>
        </w:rPr>
        <w:t xml:space="preserve">in evaluating the uplink performance degradation. </w:t>
      </w:r>
    </w:p>
    <w:p w14:paraId="765F7996" w14:textId="052EFCE4" w:rsidR="005B0C50" w:rsidRPr="00E26548" w:rsidRDefault="0094553B" w:rsidP="003A2C10">
      <w:pPr>
        <w:rPr>
          <w:sz w:val="22"/>
          <w:lang w:val="en-GB" w:eastAsia="ja-JP"/>
        </w:rPr>
      </w:pPr>
      <w:r w:rsidRPr="00E26548">
        <w:rPr>
          <w:sz w:val="22"/>
        </w:rPr>
        <w:t xml:space="preserve">An omni-directional UE antenna with a large UE transmit power would be a significant co-existence scenario to </w:t>
      </w:r>
      <w:proofErr w:type="gramStart"/>
      <w:r w:rsidRPr="00E26548">
        <w:rPr>
          <w:sz w:val="22"/>
        </w:rPr>
        <w:t>consider</w:t>
      </w:r>
      <w:r w:rsidR="005B4A93">
        <w:rPr>
          <w:sz w:val="22"/>
        </w:rPr>
        <w:t>ing</w:t>
      </w:r>
      <w:proofErr w:type="gramEnd"/>
      <w:r w:rsidR="005B4A93">
        <w:rPr>
          <w:sz w:val="22"/>
        </w:rPr>
        <w:t xml:space="preserve"> the </w:t>
      </w:r>
      <w:proofErr w:type="gramStart"/>
      <w:r w:rsidR="005B4A93">
        <w:rPr>
          <w:sz w:val="22"/>
        </w:rPr>
        <w:t>worst-case</w:t>
      </w:r>
      <w:proofErr w:type="gramEnd"/>
      <w:r w:rsidR="005B4A93">
        <w:rPr>
          <w:sz w:val="22"/>
        </w:rPr>
        <w:t>.</w:t>
      </w:r>
      <w:r w:rsidR="005B5415" w:rsidRPr="00E26548">
        <w:rPr>
          <w:sz w:val="22"/>
        </w:rPr>
        <w:t xml:space="preserve"> </w:t>
      </w:r>
      <w:r w:rsidR="00C16B25" w:rsidRPr="00E26548">
        <w:rPr>
          <w:sz w:val="22"/>
          <w:lang w:val="en-GB" w:eastAsia="ja-JP"/>
        </w:rPr>
        <w:t xml:space="preserve">A UE with adaptive beamforming is </w:t>
      </w:r>
      <w:r w:rsidR="009901CC" w:rsidRPr="00E26548">
        <w:rPr>
          <w:sz w:val="22"/>
          <w:lang w:val="en-GB" w:eastAsia="ja-JP"/>
        </w:rPr>
        <w:t>more realistic</w:t>
      </w:r>
      <w:r w:rsidR="000372BC">
        <w:rPr>
          <w:sz w:val="22"/>
          <w:lang w:val="en-GB" w:eastAsia="ja-JP"/>
        </w:rPr>
        <w:t>, however it w</w:t>
      </w:r>
      <w:r w:rsidR="00DE3C05">
        <w:rPr>
          <w:sz w:val="22"/>
          <w:lang w:val="en-GB" w:eastAsia="ja-JP"/>
        </w:rPr>
        <w:t>ill reduce the interference</w:t>
      </w:r>
      <w:r w:rsidR="00C16B25" w:rsidRPr="00E26548">
        <w:rPr>
          <w:sz w:val="22"/>
          <w:lang w:val="en-GB" w:eastAsia="ja-JP"/>
        </w:rPr>
        <w:t xml:space="preserve">. </w:t>
      </w:r>
      <w:r w:rsidR="005B0C50" w:rsidRPr="00E26548">
        <w:rPr>
          <w:sz w:val="22"/>
          <w:lang w:val="en-GB" w:eastAsia="ja-JP"/>
        </w:rPr>
        <w:t xml:space="preserve">The assumption for the UE antenna could impact both co-existence analysis and </w:t>
      </w:r>
      <w:r w:rsidR="00C22292">
        <w:rPr>
          <w:sz w:val="22"/>
          <w:lang w:val="en-GB" w:eastAsia="ja-JP"/>
        </w:rPr>
        <w:t xml:space="preserve">RF requirements. </w:t>
      </w:r>
    </w:p>
    <w:p w14:paraId="63A81C1F" w14:textId="1958DBC3" w:rsidR="00E517DA" w:rsidRPr="006D264D" w:rsidRDefault="00DE3C05" w:rsidP="006D264D">
      <w:pPr>
        <w:pStyle w:val="Proposal"/>
        <w:rPr>
          <w:sz w:val="22"/>
        </w:rPr>
      </w:pPr>
      <w:bookmarkStart w:id="20" w:name="_Toc210423670"/>
      <w:r>
        <w:rPr>
          <w:sz w:val="22"/>
        </w:rPr>
        <w:t>RAN4 should perform co-existence analysis considering omni-directional</w:t>
      </w:r>
      <w:r w:rsidR="00E517DA">
        <w:rPr>
          <w:sz w:val="22"/>
        </w:rPr>
        <w:t xml:space="preserve"> UE antenna, as it would reflect the worst-case scenario.</w:t>
      </w:r>
      <w:bookmarkEnd w:id="20"/>
    </w:p>
    <w:p w14:paraId="1C498A16" w14:textId="2688EAD7" w:rsidR="00534AD0" w:rsidRPr="00A1738D" w:rsidRDefault="00534AD0" w:rsidP="00CE325D">
      <w:pPr>
        <w:pStyle w:val="Heading3"/>
      </w:pPr>
      <w:r w:rsidRPr="00A1738D">
        <w:t>2.3.2</w:t>
      </w:r>
      <w:r w:rsidRPr="00A1738D">
        <w:tab/>
        <w:t>TN UE antenna configuration</w:t>
      </w:r>
    </w:p>
    <w:p w14:paraId="4DD4C753" w14:textId="0AD1249C" w:rsidR="00C5135B" w:rsidRPr="006D264D" w:rsidRDefault="00A1738D" w:rsidP="00C5135B">
      <w:pPr>
        <w:rPr>
          <w:rFonts w:cs="Arial"/>
          <w:sz w:val="22"/>
          <w:lang w:eastAsia="ja-JP"/>
        </w:rPr>
      </w:pPr>
      <w:r w:rsidRPr="006D264D">
        <w:rPr>
          <w:rFonts w:cs="Arial"/>
          <w:sz w:val="22"/>
          <w:lang w:eastAsia="ja-JP"/>
        </w:rPr>
        <w:t xml:space="preserve">The TN </w:t>
      </w:r>
      <w:r w:rsidR="00CE325D" w:rsidRPr="006D264D">
        <w:rPr>
          <w:rFonts w:cs="Arial"/>
          <w:sz w:val="22"/>
          <w:lang w:eastAsia="ja-JP"/>
        </w:rPr>
        <w:t xml:space="preserve">UE can be </w:t>
      </w:r>
      <w:r w:rsidR="004B7FD9" w:rsidRPr="006D264D">
        <w:rPr>
          <w:rFonts w:cs="Arial"/>
          <w:sz w:val="22"/>
          <w:lang w:eastAsia="ja-JP"/>
        </w:rPr>
        <w:t xml:space="preserve">considered an </w:t>
      </w:r>
      <w:r w:rsidR="00C60742" w:rsidRPr="006D264D">
        <w:rPr>
          <w:rFonts w:cs="Arial"/>
          <w:sz w:val="22"/>
          <w:lang w:eastAsia="ja-JP"/>
        </w:rPr>
        <w:t>omni-directional UE antenna configuration with 0 dBi gain.</w:t>
      </w:r>
    </w:p>
    <w:p w14:paraId="3345998F" w14:textId="651CD353" w:rsidR="00C60742" w:rsidRPr="006D264D" w:rsidRDefault="00C60742" w:rsidP="00C60742">
      <w:pPr>
        <w:pStyle w:val="Proposal"/>
        <w:rPr>
          <w:sz w:val="22"/>
        </w:rPr>
      </w:pPr>
      <w:bookmarkStart w:id="21" w:name="_Toc210423671"/>
      <w:r w:rsidRPr="006D264D">
        <w:rPr>
          <w:sz w:val="22"/>
        </w:rPr>
        <w:t>The TN UE can be considered an omni-directional UE antenna configuration with 0 dBi gain.</w:t>
      </w:r>
      <w:bookmarkEnd w:id="21"/>
      <w:r w:rsidRPr="006D264D">
        <w:rPr>
          <w:sz w:val="22"/>
        </w:rPr>
        <w:t xml:space="preserve"> </w:t>
      </w:r>
    </w:p>
    <w:p w14:paraId="0CE6DD68" w14:textId="1DAF769A" w:rsidR="00C5135B" w:rsidRDefault="00C5135B" w:rsidP="00C5135B">
      <w:pPr>
        <w:pStyle w:val="Heading2"/>
        <w:rPr>
          <w:rFonts w:cs="Arial"/>
        </w:rPr>
      </w:pPr>
      <w:r w:rsidRPr="00C601DC">
        <w:rPr>
          <w:rFonts w:cs="Arial"/>
        </w:rPr>
        <w:t>2.</w:t>
      </w:r>
      <w:r w:rsidR="00FE3A1B">
        <w:rPr>
          <w:rFonts w:cs="Arial"/>
        </w:rPr>
        <w:t>4</w:t>
      </w:r>
      <w:r w:rsidRPr="00C601DC">
        <w:rPr>
          <w:rFonts w:cs="Arial"/>
        </w:rPr>
        <w:tab/>
      </w:r>
      <w:r w:rsidR="003B059E">
        <w:rPr>
          <w:rFonts w:cs="Arial"/>
        </w:rPr>
        <w:t>Uplink c</w:t>
      </w:r>
      <w:r w:rsidR="003031BA">
        <w:rPr>
          <w:rFonts w:cs="Arial"/>
        </w:rPr>
        <w:t>o</w:t>
      </w:r>
      <w:r w:rsidR="00A02225" w:rsidRPr="00C601DC">
        <w:rPr>
          <w:rFonts w:cs="Arial"/>
        </w:rPr>
        <w:t xml:space="preserve">-existence simulation </w:t>
      </w:r>
      <w:r w:rsidR="00F64EF0">
        <w:rPr>
          <w:rFonts w:cs="Arial"/>
        </w:rPr>
        <w:t>considerations</w:t>
      </w:r>
    </w:p>
    <w:p w14:paraId="1AA3ECF0" w14:textId="6F65BAD9" w:rsidR="003031BA" w:rsidRPr="003031BA" w:rsidRDefault="003031BA" w:rsidP="003031BA">
      <w:pPr>
        <w:pStyle w:val="Heading3"/>
      </w:pPr>
      <w:r>
        <w:t>2.</w:t>
      </w:r>
      <w:r w:rsidR="00FE3A1B">
        <w:t>4</w:t>
      </w:r>
      <w:r>
        <w:t>.1</w:t>
      </w:r>
      <w:r>
        <w:tab/>
        <w:t xml:space="preserve">UAV </w:t>
      </w:r>
      <w:r w:rsidR="000F75D7">
        <w:t xml:space="preserve">uplink </w:t>
      </w:r>
      <w:r>
        <w:t>to TN uplink co-existence</w:t>
      </w:r>
    </w:p>
    <w:p w14:paraId="695F1102" w14:textId="24377C1A" w:rsidR="0089150F" w:rsidRPr="00E62AA0" w:rsidRDefault="00B66D4E" w:rsidP="00485E90">
      <w:pPr>
        <w:spacing w:line="276" w:lineRule="auto"/>
        <w:rPr>
          <w:rFonts w:cs="Arial"/>
          <w:sz w:val="22"/>
          <w:lang w:val="en-GB" w:eastAsia="ja-JP"/>
        </w:rPr>
      </w:pPr>
      <w:r w:rsidRPr="00E62AA0">
        <w:rPr>
          <w:rFonts w:cs="Arial"/>
          <w:sz w:val="22"/>
          <w:lang w:val="en-GB" w:eastAsia="ja-JP"/>
        </w:rPr>
        <w:t>In the</w:t>
      </w:r>
      <w:r w:rsidR="00852576" w:rsidRPr="00E62AA0">
        <w:rPr>
          <w:rFonts w:cs="Arial"/>
          <w:sz w:val="22"/>
          <w:lang w:val="en-GB" w:eastAsia="ja-JP"/>
        </w:rPr>
        <w:t xml:space="preserve"> Rel-15 </w:t>
      </w:r>
      <w:r w:rsidR="00B35BA2" w:rsidRPr="002775FD">
        <w:rPr>
          <w:rFonts w:cs="Arial"/>
          <w:sz w:val="22"/>
          <w:lang w:val="en-GB" w:eastAsia="ja-JP"/>
        </w:rPr>
        <w:t>Study on Enhanced LTE support for Aerial Vehicles</w:t>
      </w:r>
      <w:r w:rsidR="00852576" w:rsidRPr="002775FD">
        <w:rPr>
          <w:rFonts w:cs="Arial"/>
          <w:sz w:val="22"/>
          <w:lang w:val="en-GB" w:eastAsia="ja-JP"/>
        </w:rPr>
        <w:t xml:space="preserve"> </w:t>
      </w:r>
      <w:r w:rsidR="007E7052" w:rsidRPr="006B337B">
        <w:rPr>
          <w:rFonts w:cs="Arial"/>
          <w:sz w:val="22"/>
          <w:lang w:val="en-GB" w:eastAsia="ja-JP"/>
        </w:rPr>
        <w:t xml:space="preserve">documented </w:t>
      </w:r>
      <w:r w:rsidR="007E7052" w:rsidRPr="006D264D">
        <w:rPr>
          <w:rFonts w:cs="Arial"/>
          <w:sz w:val="22"/>
          <w:lang w:val="en-GB" w:eastAsia="ja-JP"/>
        </w:rPr>
        <w:t xml:space="preserve">in </w:t>
      </w:r>
      <w:r w:rsidR="00852576" w:rsidRPr="006D264D">
        <w:rPr>
          <w:rFonts w:cs="Arial"/>
          <w:sz w:val="22"/>
          <w:lang w:val="en-GB" w:eastAsia="ja-JP"/>
        </w:rPr>
        <w:t>TR 36.777</w:t>
      </w:r>
      <w:r w:rsidR="006B64EE" w:rsidRPr="006D264D">
        <w:rPr>
          <w:rFonts w:cs="Arial"/>
          <w:sz w:val="22"/>
          <w:lang w:val="en-GB" w:eastAsia="ja-JP"/>
        </w:rPr>
        <w:t xml:space="preserve"> [</w:t>
      </w:r>
      <w:r w:rsidR="00CD5ED4" w:rsidRPr="006D264D">
        <w:rPr>
          <w:rFonts w:cs="Arial"/>
          <w:sz w:val="22"/>
          <w:lang w:val="en-GB" w:eastAsia="ja-JP"/>
        </w:rPr>
        <w:t>5</w:t>
      </w:r>
      <w:r w:rsidR="006B64EE" w:rsidRPr="006D264D">
        <w:rPr>
          <w:rFonts w:cs="Arial"/>
          <w:sz w:val="22"/>
          <w:lang w:val="en-GB" w:eastAsia="ja-JP"/>
        </w:rPr>
        <w:t>]</w:t>
      </w:r>
      <w:r w:rsidRPr="006D264D">
        <w:rPr>
          <w:rFonts w:cs="Arial"/>
          <w:sz w:val="22"/>
          <w:lang w:val="en-GB" w:eastAsia="ja-JP"/>
        </w:rPr>
        <w:t>,</w:t>
      </w:r>
      <w:r w:rsidR="006C011B" w:rsidRPr="006B337B">
        <w:rPr>
          <w:rFonts w:cs="Arial"/>
          <w:sz w:val="22"/>
          <w:lang w:val="en-GB" w:eastAsia="ja-JP"/>
        </w:rPr>
        <w:t xml:space="preserve"> the deployment</w:t>
      </w:r>
      <w:r w:rsidR="006C011B" w:rsidRPr="00E62AA0">
        <w:rPr>
          <w:rFonts w:cs="Arial"/>
          <w:sz w:val="22"/>
          <w:lang w:val="en-GB" w:eastAsia="ja-JP"/>
        </w:rPr>
        <w:t xml:space="preserve"> assumptions were considering both aerial UEs and terrestrial UEs in a single network with IoT (Interference over Thermal) as a performance metric</w:t>
      </w:r>
      <w:r w:rsidR="002220F4" w:rsidRPr="00E62AA0">
        <w:rPr>
          <w:rFonts w:cs="Arial"/>
          <w:sz w:val="22"/>
          <w:lang w:val="en-GB" w:eastAsia="ja-JP"/>
        </w:rPr>
        <w:t xml:space="preserve"> among others</w:t>
      </w:r>
      <w:r w:rsidR="006C011B" w:rsidRPr="00E62AA0">
        <w:rPr>
          <w:rFonts w:cs="Arial"/>
          <w:sz w:val="22"/>
          <w:lang w:val="en-GB" w:eastAsia="ja-JP"/>
        </w:rPr>
        <w:t>. However,</w:t>
      </w:r>
      <w:r w:rsidRPr="00E62AA0">
        <w:rPr>
          <w:rFonts w:cs="Arial"/>
          <w:sz w:val="22"/>
          <w:lang w:val="en-GB" w:eastAsia="ja-JP"/>
        </w:rPr>
        <w:t xml:space="preserve"> </w:t>
      </w:r>
      <w:r w:rsidR="006178C6" w:rsidRPr="00E62AA0">
        <w:rPr>
          <w:rFonts w:cs="Arial"/>
          <w:sz w:val="22"/>
          <w:lang w:val="en-GB" w:eastAsia="ja-JP"/>
        </w:rPr>
        <w:t>there were some general observations made on the U</w:t>
      </w:r>
      <w:r w:rsidR="00A440EB" w:rsidRPr="00E62AA0">
        <w:rPr>
          <w:rFonts w:cs="Arial"/>
          <w:sz w:val="22"/>
          <w:lang w:val="en-GB" w:eastAsia="ja-JP"/>
        </w:rPr>
        <w:t>L</w:t>
      </w:r>
      <w:r w:rsidR="006178C6" w:rsidRPr="00E62AA0">
        <w:rPr>
          <w:rFonts w:cs="Arial"/>
          <w:sz w:val="22"/>
          <w:lang w:val="en-GB" w:eastAsia="ja-JP"/>
        </w:rPr>
        <w:t xml:space="preserve"> interference in scenarios involving aerial UEs </w:t>
      </w:r>
      <w:r w:rsidR="00357C3D" w:rsidRPr="00E62AA0">
        <w:rPr>
          <w:rFonts w:cs="Arial"/>
          <w:sz w:val="22"/>
          <w:lang w:val="en-GB" w:eastAsia="ja-JP"/>
        </w:rPr>
        <w:t xml:space="preserve">with key take aways </w:t>
      </w:r>
      <w:r w:rsidR="006178C6" w:rsidRPr="00E62AA0">
        <w:rPr>
          <w:rFonts w:cs="Arial"/>
          <w:sz w:val="22"/>
          <w:lang w:val="en-GB" w:eastAsia="ja-JP"/>
        </w:rPr>
        <w:t>summarized below –</w:t>
      </w:r>
    </w:p>
    <w:p w14:paraId="72B031FA" w14:textId="77777777" w:rsidR="0089150F" w:rsidRPr="00E62AA0" w:rsidRDefault="00710897" w:rsidP="00485E90">
      <w:pPr>
        <w:pStyle w:val="ListParagraph"/>
        <w:numPr>
          <w:ilvl w:val="1"/>
          <w:numId w:val="25"/>
        </w:numPr>
        <w:spacing w:line="276" w:lineRule="auto"/>
        <w:rPr>
          <w:rFonts w:ascii="Arial" w:hAnsi="Arial" w:cs="Arial"/>
          <w:lang w:val="en-IN" w:eastAsia="ja-JP"/>
        </w:rPr>
      </w:pPr>
      <w:r w:rsidRPr="00E62AA0">
        <w:rPr>
          <w:rFonts w:ascii="Arial" w:hAnsi="Arial" w:cs="Arial"/>
          <w:lang w:val="en-IN" w:eastAsia="ja-JP"/>
        </w:rPr>
        <w:t xml:space="preserve">Increasing the </w:t>
      </w:r>
      <w:r w:rsidR="006B64EE" w:rsidRPr="00E62AA0">
        <w:rPr>
          <w:rFonts w:ascii="Arial" w:hAnsi="Arial" w:cs="Arial"/>
          <w:lang w:val="en-IN" w:eastAsia="ja-JP"/>
        </w:rPr>
        <w:t>ratio of aerial UEs caused more UL interference to multiple cells.</w:t>
      </w:r>
    </w:p>
    <w:p w14:paraId="40B885CE" w14:textId="0ACE00D0" w:rsidR="006C67BA" w:rsidRDefault="0066087E" w:rsidP="00485E90">
      <w:pPr>
        <w:pStyle w:val="ListParagraph"/>
        <w:numPr>
          <w:ilvl w:val="1"/>
          <w:numId w:val="25"/>
        </w:numPr>
        <w:spacing w:line="276" w:lineRule="auto"/>
        <w:rPr>
          <w:rFonts w:ascii="Arial" w:hAnsi="Arial" w:cs="Arial"/>
          <w:lang w:val="en-IN" w:eastAsia="ja-JP"/>
        </w:rPr>
      </w:pPr>
      <w:r w:rsidRPr="00E62AA0">
        <w:rPr>
          <w:rFonts w:ascii="Arial" w:hAnsi="Arial" w:cs="Arial"/>
          <w:lang w:val="en-IN" w:eastAsia="ja-JP"/>
        </w:rPr>
        <w:t xml:space="preserve">Increased UL interference </w:t>
      </w:r>
      <w:r w:rsidR="00335AE8" w:rsidRPr="00E62AA0">
        <w:rPr>
          <w:rFonts w:ascii="Arial" w:hAnsi="Arial" w:cs="Arial"/>
          <w:lang w:val="en-IN" w:eastAsia="ja-JP"/>
        </w:rPr>
        <w:t>causes a potential risk for eNB to experience too strong reception power.</w:t>
      </w:r>
    </w:p>
    <w:p w14:paraId="708274AE" w14:textId="77777777" w:rsidR="005F2B99" w:rsidRDefault="005F2B99" w:rsidP="006D264D">
      <w:pPr>
        <w:pStyle w:val="ListParagraph"/>
        <w:spacing w:line="276" w:lineRule="auto"/>
        <w:ind w:left="1440"/>
        <w:rPr>
          <w:rFonts w:ascii="Arial" w:hAnsi="Arial" w:cs="Arial"/>
          <w:lang w:val="en-IN" w:eastAsia="ja-JP"/>
        </w:rPr>
      </w:pPr>
    </w:p>
    <w:p w14:paraId="0E88B7CD" w14:textId="2266EF42" w:rsidR="00485E90" w:rsidRPr="006D264D" w:rsidRDefault="004572B3" w:rsidP="006D264D">
      <w:pPr>
        <w:spacing w:line="276" w:lineRule="auto"/>
        <w:rPr>
          <w:rFonts w:cs="Arial"/>
          <w:sz w:val="22"/>
          <w:lang w:val="en-IN" w:eastAsia="ja-JP"/>
        </w:rPr>
      </w:pPr>
      <w:r w:rsidRPr="006D264D">
        <w:rPr>
          <w:rFonts w:cs="Arial"/>
          <w:sz w:val="22"/>
          <w:lang w:val="en-IN" w:eastAsia="ja-JP"/>
        </w:rPr>
        <w:t>It should be noted that the assumptions for this study can be taken as a good starting point, however all may not be relevant considering the current study.</w:t>
      </w:r>
    </w:p>
    <w:p w14:paraId="1CFBC4AE" w14:textId="26378BE4" w:rsidR="00373917" w:rsidRPr="00685179" w:rsidRDefault="000D0F18" w:rsidP="3566D514">
      <w:pPr>
        <w:spacing w:line="276" w:lineRule="auto"/>
        <w:rPr>
          <w:rFonts w:cs="Arial"/>
          <w:sz w:val="22"/>
          <w:lang w:val="en-IN" w:eastAsia="ja-JP"/>
        </w:rPr>
      </w:pPr>
      <w:r w:rsidRPr="3566D514">
        <w:rPr>
          <w:rFonts w:cs="Arial"/>
          <w:sz w:val="22"/>
          <w:lang w:val="en-IN" w:eastAsia="ja-JP"/>
        </w:rPr>
        <w:t>The co-existence scenarios concerning this study shall assume t</w:t>
      </w:r>
      <w:r w:rsidR="00E037F2" w:rsidRPr="3566D514">
        <w:rPr>
          <w:rFonts w:cs="Arial"/>
          <w:sz w:val="22"/>
          <w:lang w:val="en-IN" w:eastAsia="ja-JP"/>
        </w:rPr>
        <w:t>wo separate networks</w:t>
      </w:r>
      <w:r w:rsidR="00685179" w:rsidRPr="3566D514">
        <w:rPr>
          <w:rFonts w:cs="Arial"/>
          <w:sz w:val="22"/>
          <w:lang w:val="en-IN" w:eastAsia="ja-JP"/>
        </w:rPr>
        <w:t>.</w:t>
      </w:r>
      <w:r w:rsidR="00BB55BC" w:rsidRPr="3566D514">
        <w:rPr>
          <w:rFonts w:cs="Arial"/>
          <w:sz w:val="22"/>
          <w:lang w:val="en-IN" w:eastAsia="ja-JP"/>
        </w:rPr>
        <w:t xml:space="preserve"> </w:t>
      </w:r>
      <w:r w:rsidR="00887A76" w:rsidRPr="3566D514">
        <w:rPr>
          <w:rFonts w:cs="Arial"/>
          <w:sz w:val="22"/>
          <w:lang w:val="en-IN" w:eastAsia="ja-JP"/>
        </w:rPr>
        <w:t>Here, the u</w:t>
      </w:r>
      <w:r w:rsidR="00001E2E" w:rsidRPr="3566D514">
        <w:rPr>
          <w:rFonts w:cs="Arial"/>
          <w:sz w:val="22"/>
          <w:lang w:eastAsia="ja-JP"/>
        </w:rPr>
        <w:t>plink interference at terrestrial base stations (TN BSs) originates from transmissions by UAV UEs.</w:t>
      </w:r>
      <w:r w:rsidR="00E67B93" w:rsidRPr="3566D514">
        <w:rPr>
          <w:rFonts w:cs="Arial"/>
          <w:sz w:val="22"/>
          <w:lang w:val="en-GB" w:eastAsia="ja-JP"/>
        </w:rPr>
        <w:t xml:space="preserve"> </w:t>
      </w:r>
      <w:r w:rsidR="00C447C6" w:rsidRPr="3566D514">
        <w:rPr>
          <w:rFonts w:cs="Arial"/>
          <w:sz w:val="22"/>
          <w:lang w:val="en-GB" w:eastAsia="ja-JP"/>
        </w:rPr>
        <w:t xml:space="preserve">The </w:t>
      </w:r>
      <w:r w:rsidR="00001E2E" w:rsidRPr="3566D514">
        <w:rPr>
          <w:rFonts w:cs="Arial"/>
          <w:sz w:val="22"/>
          <w:lang w:val="en-GB" w:eastAsia="ja-JP"/>
        </w:rPr>
        <w:t>positioning of UAV UEs</w:t>
      </w:r>
      <w:r w:rsidR="007F69DE" w:rsidRPr="3566D514">
        <w:rPr>
          <w:rFonts w:cs="Arial"/>
          <w:sz w:val="22"/>
          <w:lang w:val="en-GB" w:eastAsia="ja-JP"/>
        </w:rPr>
        <w:t xml:space="preserve"> and </w:t>
      </w:r>
      <w:r w:rsidR="00EB3563" w:rsidRPr="3566D514">
        <w:rPr>
          <w:rFonts w:cs="Arial"/>
          <w:sz w:val="22"/>
          <w:lang w:val="en-GB" w:eastAsia="ja-JP"/>
        </w:rPr>
        <w:t xml:space="preserve">their UE </w:t>
      </w:r>
      <w:r w:rsidR="007F69DE" w:rsidRPr="3566D514">
        <w:rPr>
          <w:rFonts w:cs="Arial"/>
          <w:sz w:val="22"/>
          <w:lang w:val="en-GB" w:eastAsia="ja-JP"/>
        </w:rPr>
        <w:t>antenna type</w:t>
      </w:r>
      <w:r w:rsidR="008866C6" w:rsidRPr="3566D514">
        <w:rPr>
          <w:rFonts w:cs="Arial"/>
          <w:sz w:val="22"/>
          <w:lang w:val="en-GB" w:eastAsia="ja-JP"/>
        </w:rPr>
        <w:t xml:space="preserve"> </w:t>
      </w:r>
      <w:r w:rsidR="007F69DE" w:rsidRPr="3566D514">
        <w:rPr>
          <w:rFonts w:cs="Arial"/>
          <w:sz w:val="22"/>
          <w:lang w:val="en-GB" w:eastAsia="ja-JP"/>
        </w:rPr>
        <w:t>may</w:t>
      </w:r>
      <w:r w:rsidR="008866C6" w:rsidRPr="3566D514">
        <w:rPr>
          <w:rFonts w:cs="Arial"/>
          <w:sz w:val="22"/>
          <w:lang w:val="en-GB" w:eastAsia="ja-JP"/>
        </w:rPr>
        <w:t xml:space="preserve"> play a significant role in evaluating the </w:t>
      </w:r>
      <w:r w:rsidR="007F69DE" w:rsidRPr="3566D514">
        <w:rPr>
          <w:rFonts w:cs="Arial"/>
          <w:sz w:val="22"/>
          <w:lang w:val="en-GB" w:eastAsia="ja-JP"/>
        </w:rPr>
        <w:t xml:space="preserve">UL </w:t>
      </w:r>
      <w:r w:rsidR="009B674C" w:rsidRPr="3566D514">
        <w:rPr>
          <w:rFonts w:cs="Arial"/>
          <w:sz w:val="22"/>
          <w:lang w:val="en-GB" w:eastAsia="ja-JP"/>
        </w:rPr>
        <w:t>performance</w:t>
      </w:r>
      <w:r w:rsidR="007F69DE" w:rsidRPr="3566D514">
        <w:rPr>
          <w:rFonts w:cs="Arial"/>
          <w:sz w:val="22"/>
          <w:lang w:val="en-GB" w:eastAsia="ja-JP"/>
        </w:rPr>
        <w:t xml:space="preserve"> in this scenario.</w:t>
      </w:r>
    </w:p>
    <w:p w14:paraId="210A9CBB" w14:textId="77777777" w:rsidR="00A12227" w:rsidRPr="00E62AA0" w:rsidRDefault="004D2793" w:rsidP="0083313B">
      <w:pPr>
        <w:pStyle w:val="ListParagraph"/>
        <w:numPr>
          <w:ilvl w:val="0"/>
          <w:numId w:val="26"/>
        </w:numPr>
        <w:spacing w:line="276" w:lineRule="auto"/>
        <w:rPr>
          <w:rFonts w:ascii="Arial" w:hAnsi="Arial" w:cs="Arial"/>
          <w:b/>
          <w:bCs/>
          <w:lang w:val="en-GB" w:eastAsia="ja-JP"/>
        </w:rPr>
      </w:pPr>
      <w:r w:rsidRPr="00E62AA0">
        <w:rPr>
          <w:rFonts w:ascii="Arial" w:hAnsi="Arial" w:cs="Arial"/>
          <w:b/>
          <w:bCs/>
          <w:lang w:val="en-GB" w:eastAsia="ja-JP"/>
        </w:rPr>
        <w:t>When the UAV UEs are h</w:t>
      </w:r>
      <w:r w:rsidR="008563CD" w:rsidRPr="00E62AA0">
        <w:rPr>
          <w:rFonts w:ascii="Arial" w:hAnsi="Arial" w:cs="Arial"/>
          <w:b/>
          <w:bCs/>
          <w:lang w:val="en-GB" w:eastAsia="ja-JP"/>
        </w:rPr>
        <w:t>overing directly above or near to a TN BS</w:t>
      </w:r>
      <w:r w:rsidR="00A12227" w:rsidRPr="00E62AA0">
        <w:rPr>
          <w:rFonts w:ascii="Arial" w:hAnsi="Arial" w:cs="Arial"/>
          <w:b/>
          <w:bCs/>
          <w:lang w:val="en-GB" w:eastAsia="ja-JP"/>
        </w:rPr>
        <w:t>:</w:t>
      </w:r>
    </w:p>
    <w:p w14:paraId="7C07DA3A" w14:textId="2CBE0CEC" w:rsidR="00A409AA" w:rsidRPr="00935EC2" w:rsidRDefault="00A12227" w:rsidP="00E21E00">
      <w:pPr>
        <w:spacing w:line="276" w:lineRule="auto"/>
        <w:rPr>
          <w:rFonts w:ascii="Calibri" w:hAnsi="Calibri" w:cs="Arial"/>
          <w:sz w:val="22"/>
          <w:lang w:val="en-GB" w:eastAsia="ja-JP"/>
        </w:rPr>
      </w:pPr>
      <w:r w:rsidRPr="0083313B">
        <w:rPr>
          <w:rFonts w:cs="Arial"/>
          <w:sz w:val="22"/>
          <w:lang w:val="en-GB" w:eastAsia="ja-JP"/>
        </w:rPr>
        <w:lastRenderedPageBreak/>
        <w:t>T</w:t>
      </w:r>
      <w:r w:rsidR="006B27F5" w:rsidRPr="0083313B">
        <w:rPr>
          <w:rFonts w:cs="Arial"/>
          <w:sz w:val="22"/>
          <w:lang w:val="en-GB" w:eastAsia="ja-JP"/>
        </w:rPr>
        <w:t xml:space="preserve">he </w:t>
      </w:r>
      <w:r w:rsidR="006B27F5" w:rsidRPr="00935EC2">
        <w:rPr>
          <w:rFonts w:cs="Arial"/>
          <w:sz w:val="22"/>
          <w:lang w:val="en-GB" w:eastAsia="ja-JP"/>
        </w:rPr>
        <w:t>pathloss is low</w:t>
      </w:r>
      <w:r w:rsidRPr="00935EC2">
        <w:rPr>
          <w:rFonts w:cs="Arial"/>
          <w:sz w:val="22"/>
          <w:lang w:val="en-GB" w:eastAsia="ja-JP"/>
        </w:rPr>
        <w:t xml:space="preserve"> because of the short distance and</w:t>
      </w:r>
      <w:r w:rsidR="00CD73D6" w:rsidRPr="00935EC2">
        <w:rPr>
          <w:rFonts w:cs="Arial"/>
          <w:sz w:val="22"/>
          <w:lang w:val="en-GB" w:eastAsia="ja-JP"/>
        </w:rPr>
        <w:t xml:space="preserve"> LoS</w:t>
      </w:r>
      <w:r w:rsidR="00746720" w:rsidRPr="00935EC2">
        <w:rPr>
          <w:rFonts w:cs="Arial"/>
          <w:sz w:val="22"/>
          <w:lang w:val="en-GB" w:eastAsia="ja-JP"/>
        </w:rPr>
        <w:t xml:space="preserve">. However, since the TN BS antennas are down tilted to serve the TN UEs, the </w:t>
      </w:r>
      <w:r w:rsidR="00A2568E" w:rsidRPr="00935EC2">
        <w:rPr>
          <w:rFonts w:cs="Arial"/>
          <w:sz w:val="22"/>
          <w:lang w:val="en-GB" w:eastAsia="ja-JP"/>
        </w:rPr>
        <w:t xml:space="preserve">UAV UE </w:t>
      </w:r>
      <w:r w:rsidR="009E3A81" w:rsidRPr="00935EC2">
        <w:rPr>
          <w:rFonts w:cs="Arial"/>
          <w:sz w:val="22"/>
          <w:lang w:val="en-GB" w:eastAsia="ja-JP"/>
        </w:rPr>
        <w:t>may be</w:t>
      </w:r>
      <w:r w:rsidR="00A2568E" w:rsidRPr="00935EC2">
        <w:rPr>
          <w:rFonts w:cs="Arial"/>
          <w:sz w:val="22"/>
          <w:lang w:val="en-GB" w:eastAsia="ja-JP"/>
        </w:rPr>
        <w:t xml:space="preserve"> received through TN BS antenna sidelobes or null regions. </w:t>
      </w:r>
      <w:r w:rsidR="000C2234" w:rsidRPr="00935EC2">
        <w:rPr>
          <w:rFonts w:cs="Arial"/>
          <w:sz w:val="22"/>
          <w:lang w:val="en-GB" w:eastAsia="ja-JP"/>
        </w:rPr>
        <w:t>With the assumption of omn</w:t>
      </w:r>
      <w:r w:rsidR="00A512E6" w:rsidRPr="00935EC2">
        <w:rPr>
          <w:rFonts w:cs="Arial"/>
          <w:sz w:val="22"/>
          <w:lang w:val="en-GB" w:eastAsia="ja-JP"/>
        </w:rPr>
        <w:t>i-directional UAV UE antenna type</w:t>
      </w:r>
      <w:r w:rsidR="001E07C6" w:rsidRPr="00935EC2">
        <w:rPr>
          <w:rFonts w:cs="Arial"/>
          <w:sz w:val="22"/>
          <w:lang w:val="en-GB" w:eastAsia="ja-JP"/>
        </w:rPr>
        <w:t xml:space="preserve"> and </w:t>
      </w:r>
      <w:r w:rsidR="00D958D4" w:rsidRPr="00935EC2">
        <w:rPr>
          <w:rFonts w:cs="Arial"/>
          <w:sz w:val="22"/>
          <w:lang w:val="en-GB" w:eastAsia="ja-JP"/>
        </w:rPr>
        <w:t>high transmit power, the received interference power at the TN BS can be significant, even through sidelobes.</w:t>
      </w:r>
      <w:r w:rsidR="00472A60" w:rsidRPr="00935EC2">
        <w:rPr>
          <w:rFonts w:cs="Arial"/>
          <w:sz w:val="22"/>
          <w:lang w:val="en-GB" w:eastAsia="ja-JP"/>
        </w:rPr>
        <w:t xml:space="preserve"> </w:t>
      </w:r>
      <w:r w:rsidR="00A27F2D" w:rsidRPr="00935EC2">
        <w:rPr>
          <w:rFonts w:cs="Arial"/>
          <w:sz w:val="22"/>
          <w:lang w:val="en-GB" w:eastAsia="ja-JP"/>
        </w:rPr>
        <w:t xml:space="preserve">Now, if we assume </w:t>
      </w:r>
      <w:r w:rsidR="00BC18EC" w:rsidRPr="00935EC2">
        <w:rPr>
          <w:rFonts w:cs="Arial"/>
          <w:sz w:val="22"/>
          <w:lang w:val="en-GB" w:eastAsia="ja-JP"/>
        </w:rPr>
        <w:t>beamforming capable UAV UE</w:t>
      </w:r>
      <w:r w:rsidR="00AF460F" w:rsidRPr="00935EC2">
        <w:rPr>
          <w:rFonts w:cs="Arial"/>
          <w:sz w:val="22"/>
          <w:lang w:val="en-GB" w:eastAsia="ja-JP"/>
        </w:rPr>
        <w:t>s</w:t>
      </w:r>
      <w:r w:rsidR="00BC18EC" w:rsidRPr="00935EC2">
        <w:rPr>
          <w:rFonts w:cs="Arial"/>
          <w:sz w:val="22"/>
          <w:lang w:val="en-GB" w:eastAsia="ja-JP"/>
        </w:rPr>
        <w:t xml:space="preserve">, the impact to </w:t>
      </w:r>
      <w:r w:rsidR="00E3542F" w:rsidRPr="00935EC2">
        <w:rPr>
          <w:rFonts w:cs="Arial"/>
          <w:sz w:val="22"/>
          <w:lang w:val="en-GB" w:eastAsia="ja-JP"/>
        </w:rPr>
        <w:t xml:space="preserve">the nearby TN BS </w:t>
      </w:r>
      <w:r w:rsidR="005872DC" w:rsidRPr="00935EC2">
        <w:rPr>
          <w:rFonts w:cs="Arial"/>
          <w:sz w:val="22"/>
          <w:lang w:val="en-GB" w:eastAsia="ja-JP"/>
        </w:rPr>
        <w:t>may be limited</w:t>
      </w:r>
      <w:r w:rsidR="00152A71" w:rsidRPr="00935EC2">
        <w:rPr>
          <w:rFonts w:cs="Arial"/>
          <w:sz w:val="22"/>
          <w:lang w:val="en-GB" w:eastAsia="ja-JP"/>
        </w:rPr>
        <w:t xml:space="preserve"> if the beam is steered towards the </w:t>
      </w:r>
      <w:r w:rsidR="0036384C" w:rsidRPr="00935EC2">
        <w:rPr>
          <w:rFonts w:cs="Arial"/>
          <w:sz w:val="22"/>
          <w:lang w:val="en-GB" w:eastAsia="ja-JP"/>
        </w:rPr>
        <w:t xml:space="preserve">serving UAV BS. </w:t>
      </w:r>
      <w:r w:rsidR="00055C69" w:rsidRPr="00935EC2">
        <w:rPr>
          <w:rFonts w:cs="Arial"/>
          <w:sz w:val="22"/>
          <w:lang w:val="en-GB" w:eastAsia="ja-JP"/>
        </w:rPr>
        <w:t xml:space="preserve">This would imply assuming an omni-directional antenna </w:t>
      </w:r>
      <w:r w:rsidR="005C5EA0" w:rsidRPr="00935EC2">
        <w:rPr>
          <w:rFonts w:cs="Arial"/>
          <w:sz w:val="22"/>
          <w:lang w:val="en-GB" w:eastAsia="ja-JP"/>
        </w:rPr>
        <w:t xml:space="preserve">for UAV UE </w:t>
      </w:r>
      <w:r w:rsidR="005C5EA0" w:rsidRPr="006B337B">
        <w:rPr>
          <w:rFonts w:cs="Arial"/>
          <w:sz w:val="22"/>
          <w:lang w:val="en-GB" w:eastAsia="ja-JP"/>
        </w:rPr>
        <w:t xml:space="preserve">antenna </w:t>
      </w:r>
      <w:r w:rsidR="00055C69" w:rsidRPr="006B337B">
        <w:rPr>
          <w:rFonts w:cs="Arial"/>
          <w:sz w:val="22"/>
          <w:lang w:val="en-GB" w:eastAsia="ja-JP"/>
        </w:rPr>
        <w:t xml:space="preserve">with a </w:t>
      </w:r>
      <w:r w:rsidR="005C5EA0" w:rsidRPr="006B337B">
        <w:rPr>
          <w:rFonts w:cs="Arial"/>
          <w:sz w:val="22"/>
          <w:lang w:val="en-GB" w:eastAsia="ja-JP"/>
        </w:rPr>
        <w:t xml:space="preserve">high </w:t>
      </w:r>
      <w:r w:rsidR="00E51CF1" w:rsidRPr="006B337B">
        <w:rPr>
          <w:rFonts w:cs="Arial"/>
          <w:sz w:val="22"/>
          <w:lang w:val="en-GB" w:eastAsia="ja-JP"/>
        </w:rPr>
        <w:t>number</w:t>
      </w:r>
      <w:r w:rsidR="00E51CF1">
        <w:rPr>
          <w:rFonts w:cs="Arial"/>
          <w:sz w:val="22"/>
          <w:lang w:val="en-GB" w:eastAsia="ja-JP"/>
        </w:rPr>
        <w:t xml:space="preserve"> of </w:t>
      </w:r>
      <w:r w:rsidR="0081094E">
        <w:rPr>
          <w:rFonts w:cs="Arial"/>
          <w:sz w:val="22"/>
          <w:lang w:val="en-GB" w:eastAsia="ja-JP"/>
        </w:rPr>
        <w:t xml:space="preserve">active </w:t>
      </w:r>
      <w:r w:rsidR="00E51CF1">
        <w:rPr>
          <w:rFonts w:cs="Arial"/>
          <w:sz w:val="22"/>
          <w:lang w:val="en-GB" w:eastAsia="ja-JP"/>
        </w:rPr>
        <w:t>UAVs</w:t>
      </w:r>
      <w:r w:rsidR="005C5EA0" w:rsidRPr="00935EC2">
        <w:rPr>
          <w:rFonts w:cs="Arial"/>
          <w:sz w:val="22"/>
          <w:lang w:val="en-GB" w:eastAsia="ja-JP"/>
        </w:rPr>
        <w:t xml:space="preserve"> near the TN BS could be the worst case. </w:t>
      </w:r>
      <w:r w:rsidR="00A97E87" w:rsidRPr="00935EC2">
        <w:rPr>
          <w:rFonts w:cs="Arial"/>
          <w:sz w:val="22"/>
          <w:lang w:val="en-GB" w:eastAsia="ja-JP"/>
        </w:rPr>
        <w:t xml:space="preserve">It is important to note that the </w:t>
      </w:r>
      <w:r w:rsidR="00D52606" w:rsidRPr="00935EC2">
        <w:rPr>
          <w:rFonts w:cs="Arial"/>
          <w:sz w:val="22"/>
          <w:lang w:val="en-GB" w:eastAsia="ja-JP"/>
        </w:rPr>
        <w:t>i</w:t>
      </w:r>
      <w:r w:rsidR="00D12B77" w:rsidRPr="00935EC2">
        <w:rPr>
          <w:rFonts w:cs="Arial"/>
          <w:sz w:val="22"/>
          <w:lang w:val="en-GB" w:eastAsia="ja-JP"/>
        </w:rPr>
        <w:t>mpact</w:t>
      </w:r>
      <w:r w:rsidR="00D52606" w:rsidRPr="00935EC2">
        <w:rPr>
          <w:rFonts w:cs="Arial"/>
          <w:sz w:val="22"/>
          <w:lang w:val="en-GB" w:eastAsia="ja-JP"/>
        </w:rPr>
        <w:t xml:space="preserve"> may be localized</w:t>
      </w:r>
      <w:r w:rsidR="00D12B77" w:rsidRPr="00935EC2">
        <w:rPr>
          <w:rFonts w:cs="Arial"/>
          <w:sz w:val="22"/>
          <w:lang w:val="en-GB" w:eastAsia="ja-JP"/>
        </w:rPr>
        <w:t xml:space="preserve"> among the</w:t>
      </w:r>
      <w:r w:rsidR="00D52606" w:rsidRPr="00935EC2">
        <w:rPr>
          <w:rFonts w:cs="Arial"/>
          <w:sz w:val="22"/>
          <w:lang w:val="en-GB" w:eastAsia="ja-JP"/>
        </w:rPr>
        <w:t xml:space="preserve"> affected TN BSs. </w:t>
      </w:r>
    </w:p>
    <w:p w14:paraId="46E99449" w14:textId="1CEB349E" w:rsidR="00912FB5" w:rsidRPr="00935EC2" w:rsidRDefault="00E07C18" w:rsidP="00A409AA">
      <w:pPr>
        <w:pStyle w:val="ListParagraph"/>
        <w:numPr>
          <w:ilvl w:val="0"/>
          <w:numId w:val="26"/>
        </w:numPr>
        <w:spacing w:line="276" w:lineRule="auto"/>
        <w:rPr>
          <w:rFonts w:ascii="Arial" w:hAnsi="Arial" w:cs="Arial"/>
          <w:b/>
          <w:bCs/>
          <w:lang w:val="en-GB" w:eastAsia="ja-JP"/>
        </w:rPr>
      </w:pPr>
      <w:r w:rsidRPr="00935EC2">
        <w:rPr>
          <w:rFonts w:ascii="Arial" w:hAnsi="Arial" w:cs="Arial"/>
          <w:b/>
          <w:bCs/>
          <w:lang w:val="en-GB" w:eastAsia="ja-JP"/>
        </w:rPr>
        <w:t xml:space="preserve">When the UAV UEs are far </w:t>
      </w:r>
      <w:r w:rsidR="003A30F5" w:rsidRPr="00935EC2">
        <w:rPr>
          <w:rFonts w:ascii="Arial" w:hAnsi="Arial" w:cs="Arial"/>
          <w:b/>
          <w:bCs/>
          <w:lang w:val="en-GB" w:eastAsia="ja-JP"/>
        </w:rPr>
        <w:t>at the horizon from TN BS</w:t>
      </w:r>
    </w:p>
    <w:p w14:paraId="06C5D3BF" w14:textId="2E090AC1" w:rsidR="003A30F5" w:rsidRPr="00935EC2" w:rsidRDefault="00225802" w:rsidP="0083313B">
      <w:pPr>
        <w:spacing w:line="276" w:lineRule="auto"/>
        <w:rPr>
          <w:rFonts w:cs="Arial"/>
          <w:sz w:val="22"/>
          <w:lang w:val="en-GB" w:eastAsia="ja-JP"/>
        </w:rPr>
      </w:pPr>
      <w:r w:rsidRPr="00935EC2">
        <w:rPr>
          <w:rFonts w:cs="Arial"/>
          <w:sz w:val="22"/>
          <w:lang w:val="en-GB" w:eastAsia="ja-JP"/>
        </w:rPr>
        <w:t>The</w:t>
      </w:r>
      <w:r w:rsidR="00877E1A" w:rsidRPr="00935EC2">
        <w:rPr>
          <w:rFonts w:cs="Arial"/>
          <w:sz w:val="22"/>
          <w:lang w:val="en-GB" w:eastAsia="ja-JP"/>
        </w:rPr>
        <w:t xml:space="preserve"> </w:t>
      </w:r>
      <w:r w:rsidR="005A22F4" w:rsidRPr="00935EC2">
        <w:rPr>
          <w:rFonts w:cs="Arial"/>
          <w:sz w:val="22"/>
          <w:lang w:val="en-GB" w:eastAsia="ja-JP"/>
        </w:rPr>
        <w:t xml:space="preserve">UAVs which are </w:t>
      </w:r>
      <w:r w:rsidR="00993DEF" w:rsidRPr="00935EC2">
        <w:rPr>
          <w:rFonts w:cs="Arial"/>
          <w:sz w:val="22"/>
          <w:lang w:val="en-GB" w:eastAsia="ja-JP"/>
        </w:rPr>
        <w:t>far</w:t>
      </w:r>
      <w:r w:rsidR="00D90218" w:rsidRPr="00935EC2">
        <w:rPr>
          <w:rFonts w:cs="Arial"/>
          <w:sz w:val="22"/>
          <w:lang w:val="en-GB" w:eastAsia="ja-JP"/>
        </w:rPr>
        <w:t xml:space="preserve"> </w:t>
      </w:r>
      <w:r w:rsidR="00993DEF" w:rsidRPr="00935EC2">
        <w:rPr>
          <w:rFonts w:cs="Arial"/>
          <w:sz w:val="22"/>
          <w:lang w:val="en-GB" w:eastAsia="ja-JP"/>
        </w:rPr>
        <w:t>will be at horizon from the TN BS point of view</w:t>
      </w:r>
      <w:r w:rsidR="00797332" w:rsidRPr="00935EC2">
        <w:rPr>
          <w:rFonts w:cs="Arial"/>
          <w:sz w:val="22"/>
          <w:lang w:val="en-GB" w:eastAsia="ja-JP"/>
        </w:rPr>
        <w:t xml:space="preserve">. They will have LoS conditions to many TN BSs across </w:t>
      </w:r>
      <w:r w:rsidR="001333ED" w:rsidRPr="00935EC2">
        <w:rPr>
          <w:rFonts w:cs="Arial"/>
          <w:sz w:val="22"/>
          <w:lang w:val="en-GB" w:eastAsia="ja-JP"/>
        </w:rPr>
        <w:t>a wide area. Hence, the uplink interference will be spatially distributed</w:t>
      </w:r>
      <w:r w:rsidR="007749A3" w:rsidRPr="00935EC2">
        <w:rPr>
          <w:rFonts w:cs="Arial"/>
          <w:sz w:val="22"/>
          <w:lang w:val="en-GB" w:eastAsia="ja-JP"/>
        </w:rPr>
        <w:t xml:space="preserve"> resulting in degradation across a cluster of TN cells.</w:t>
      </w:r>
      <w:r w:rsidR="004C3583" w:rsidRPr="00935EC2">
        <w:rPr>
          <w:rFonts w:cs="Arial"/>
          <w:sz w:val="22"/>
          <w:lang w:val="en-GB" w:eastAsia="ja-JP"/>
        </w:rPr>
        <w:t xml:space="preserve"> The aggregated impact scales up with UAV density</w:t>
      </w:r>
      <w:r w:rsidR="00670B26" w:rsidRPr="00935EC2">
        <w:rPr>
          <w:rFonts w:cs="Arial"/>
          <w:sz w:val="22"/>
          <w:lang w:val="en-GB" w:eastAsia="ja-JP"/>
        </w:rPr>
        <w:t xml:space="preserve">, as many UAVs can appear to be at the horizon at once. </w:t>
      </w:r>
    </w:p>
    <w:p w14:paraId="140EF232" w14:textId="41808B8F" w:rsidR="00E21E00" w:rsidRPr="00935EC2" w:rsidRDefault="003D5DBC" w:rsidP="3566D514">
      <w:pPr>
        <w:pStyle w:val="Proposal"/>
        <w:rPr>
          <w:sz w:val="22"/>
          <w:lang w:val="en-GB"/>
        </w:rPr>
      </w:pPr>
      <w:bookmarkStart w:id="22" w:name="_Toc210423672"/>
      <w:r w:rsidRPr="3566D514">
        <w:rPr>
          <w:sz w:val="22"/>
          <w:lang w:val="en-GB"/>
        </w:rPr>
        <w:t xml:space="preserve">For the </w:t>
      </w:r>
      <w:r w:rsidR="00693810" w:rsidRPr="3566D514">
        <w:rPr>
          <w:sz w:val="22"/>
          <w:lang w:val="en-GB"/>
        </w:rPr>
        <w:t xml:space="preserve">UAV </w:t>
      </w:r>
      <w:r w:rsidR="00412FCB" w:rsidRPr="3566D514">
        <w:rPr>
          <w:sz w:val="22"/>
          <w:lang w:val="en-GB"/>
        </w:rPr>
        <w:t xml:space="preserve">UL </w:t>
      </w:r>
      <w:r w:rsidR="00883F6A" w:rsidRPr="3566D514">
        <w:rPr>
          <w:sz w:val="22"/>
          <w:lang w:val="en-GB"/>
        </w:rPr>
        <w:t xml:space="preserve">to </w:t>
      </w:r>
      <w:r w:rsidRPr="3566D514">
        <w:rPr>
          <w:sz w:val="22"/>
          <w:lang w:val="en-GB"/>
        </w:rPr>
        <w:t xml:space="preserve">TN </w:t>
      </w:r>
      <w:r w:rsidR="00693810" w:rsidRPr="3566D514">
        <w:rPr>
          <w:sz w:val="22"/>
          <w:lang w:val="en-GB"/>
        </w:rPr>
        <w:t xml:space="preserve">UL </w:t>
      </w:r>
      <w:r w:rsidRPr="3566D514">
        <w:rPr>
          <w:sz w:val="22"/>
          <w:lang w:val="en-GB"/>
        </w:rPr>
        <w:t>co-existence analysis,</w:t>
      </w:r>
      <w:r w:rsidR="00660D5C" w:rsidRPr="3566D514">
        <w:rPr>
          <w:sz w:val="22"/>
          <w:lang w:val="en-GB"/>
        </w:rPr>
        <w:t xml:space="preserve"> </w:t>
      </w:r>
      <w:r w:rsidR="008012A3" w:rsidRPr="3566D514">
        <w:rPr>
          <w:sz w:val="22"/>
          <w:lang w:val="en-GB"/>
        </w:rPr>
        <w:t xml:space="preserve">RAN4 should clarify assumptions on the </w:t>
      </w:r>
      <w:r w:rsidR="00660D5C" w:rsidRPr="3566D514">
        <w:rPr>
          <w:sz w:val="22"/>
          <w:lang w:val="en-GB"/>
        </w:rPr>
        <w:t>UAV UEs positioning</w:t>
      </w:r>
      <w:r w:rsidR="00424A39" w:rsidRPr="3566D514">
        <w:rPr>
          <w:sz w:val="22"/>
          <w:lang w:val="en-GB"/>
        </w:rPr>
        <w:t>,</w:t>
      </w:r>
      <w:r w:rsidR="00660D5C" w:rsidRPr="3566D514">
        <w:rPr>
          <w:sz w:val="22"/>
          <w:lang w:val="en-GB"/>
        </w:rPr>
        <w:t xml:space="preserve"> UAV UEs antenna type</w:t>
      </w:r>
      <w:r w:rsidR="00424A39" w:rsidRPr="3566D514">
        <w:rPr>
          <w:sz w:val="22"/>
          <w:lang w:val="en-GB"/>
        </w:rPr>
        <w:t xml:space="preserve"> and </w:t>
      </w:r>
      <w:r w:rsidR="00C003FD">
        <w:rPr>
          <w:sz w:val="22"/>
          <w:lang w:val="en-GB"/>
        </w:rPr>
        <w:t>number</w:t>
      </w:r>
      <w:r w:rsidR="00295244">
        <w:rPr>
          <w:sz w:val="22"/>
          <w:lang w:val="en-GB"/>
        </w:rPr>
        <w:t xml:space="preserve"> of </w:t>
      </w:r>
      <w:r w:rsidR="0081094E">
        <w:rPr>
          <w:sz w:val="22"/>
          <w:lang w:val="en-GB"/>
        </w:rPr>
        <w:t xml:space="preserve">active </w:t>
      </w:r>
      <w:r w:rsidR="00295244">
        <w:rPr>
          <w:sz w:val="22"/>
          <w:lang w:val="en-GB"/>
        </w:rPr>
        <w:t>UAVs</w:t>
      </w:r>
      <w:r w:rsidR="002302B8">
        <w:rPr>
          <w:sz w:val="22"/>
          <w:lang w:val="en-GB"/>
        </w:rPr>
        <w:t xml:space="preserve"> </w:t>
      </w:r>
      <w:r w:rsidR="00207003">
        <w:rPr>
          <w:sz w:val="22"/>
          <w:lang w:val="en-GB"/>
        </w:rPr>
        <w:t>in a cert</w:t>
      </w:r>
      <w:r w:rsidR="00680863">
        <w:rPr>
          <w:sz w:val="22"/>
          <w:lang w:val="en-GB"/>
        </w:rPr>
        <w:t xml:space="preserve">ain time, </w:t>
      </w:r>
      <w:r w:rsidR="009B674C" w:rsidRPr="3566D514">
        <w:rPr>
          <w:sz w:val="22"/>
          <w:lang w:val="en-GB"/>
        </w:rPr>
        <w:t xml:space="preserve">which will play a significant role in </w:t>
      </w:r>
      <w:r w:rsidR="00935EC2" w:rsidRPr="3566D514">
        <w:rPr>
          <w:sz w:val="22"/>
          <w:lang w:val="en-GB"/>
        </w:rPr>
        <w:t>mo</w:t>
      </w:r>
      <w:r w:rsidR="00D60FD3" w:rsidRPr="3566D514">
        <w:rPr>
          <w:sz w:val="22"/>
          <w:lang w:val="en-GB"/>
        </w:rPr>
        <w:t>delling the co-existence conditions.</w:t>
      </w:r>
      <w:bookmarkEnd w:id="22"/>
      <w:r w:rsidR="00D60FD3" w:rsidRPr="3566D514">
        <w:rPr>
          <w:sz w:val="22"/>
          <w:lang w:val="en-GB"/>
        </w:rPr>
        <w:t xml:space="preserve"> </w:t>
      </w:r>
      <w:r w:rsidR="009B674C" w:rsidRPr="3566D514">
        <w:rPr>
          <w:sz w:val="22"/>
          <w:lang w:val="en-GB"/>
        </w:rPr>
        <w:t xml:space="preserve"> </w:t>
      </w:r>
    </w:p>
    <w:p w14:paraId="35AA4BEA" w14:textId="77777777" w:rsidR="0020308B" w:rsidRPr="00C601DC" w:rsidRDefault="0020308B" w:rsidP="0020308B">
      <w:pPr>
        <w:rPr>
          <w:rFonts w:cs="Arial"/>
          <w:lang w:eastAsia="ja-JP"/>
        </w:rPr>
      </w:pPr>
    </w:p>
    <w:p w14:paraId="68AD43C7" w14:textId="0EDFA787" w:rsidR="0020308B" w:rsidRDefault="003031BA" w:rsidP="00935EC2">
      <w:pPr>
        <w:pStyle w:val="Heading3"/>
      </w:pPr>
      <w:r>
        <w:t>2.</w:t>
      </w:r>
      <w:r w:rsidR="00FE3A1B">
        <w:t>4</w:t>
      </w:r>
      <w:r>
        <w:t>.2</w:t>
      </w:r>
      <w:r>
        <w:tab/>
        <w:t xml:space="preserve">TN </w:t>
      </w:r>
      <w:r w:rsidR="000F75D7">
        <w:t xml:space="preserve">uplink </w:t>
      </w:r>
      <w:r>
        <w:t xml:space="preserve">to UAV uplink </w:t>
      </w:r>
      <w:r w:rsidR="00935EC2">
        <w:t>co-existence</w:t>
      </w:r>
    </w:p>
    <w:p w14:paraId="048BA75C" w14:textId="4CB7F996" w:rsidR="00935EC2" w:rsidRPr="006D264D" w:rsidRDefault="003B07FE" w:rsidP="0020308B">
      <w:pPr>
        <w:rPr>
          <w:rFonts w:cs="Arial"/>
          <w:sz w:val="22"/>
          <w:lang w:eastAsia="ja-JP"/>
        </w:rPr>
      </w:pPr>
      <w:r w:rsidRPr="006D264D">
        <w:rPr>
          <w:rFonts w:cs="Arial"/>
          <w:sz w:val="22"/>
          <w:lang w:eastAsia="ja-JP"/>
        </w:rPr>
        <w:t xml:space="preserve">The uplink </w:t>
      </w:r>
      <w:r w:rsidR="00EA59D2" w:rsidRPr="006D264D">
        <w:rPr>
          <w:rFonts w:cs="Arial"/>
          <w:sz w:val="22"/>
          <w:lang w:eastAsia="ja-JP"/>
        </w:rPr>
        <w:t xml:space="preserve">interference at UAV BSs </w:t>
      </w:r>
      <w:r w:rsidR="00E3586C" w:rsidRPr="006D264D">
        <w:rPr>
          <w:rFonts w:cs="Arial"/>
          <w:sz w:val="22"/>
          <w:lang w:eastAsia="ja-JP"/>
        </w:rPr>
        <w:t>originates from transmission by TN UEs.</w:t>
      </w:r>
      <w:r w:rsidR="00896BAC" w:rsidRPr="006D264D">
        <w:rPr>
          <w:rFonts w:cs="Arial"/>
          <w:sz w:val="22"/>
          <w:lang w:eastAsia="ja-JP"/>
        </w:rPr>
        <w:t xml:space="preserve"> It is most likely that </w:t>
      </w:r>
      <w:r w:rsidR="00075B8C" w:rsidRPr="006D264D">
        <w:rPr>
          <w:rFonts w:cs="Arial"/>
          <w:sz w:val="22"/>
          <w:lang w:eastAsia="ja-JP"/>
        </w:rPr>
        <w:t xml:space="preserve">maximum interference towards the UAV BSs </w:t>
      </w:r>
      <w:r w:rsidR="00733D95" w:rsidRPr="006D264D">
        <w:rPr>
          <w:rFonts w:cs="Arial"/>
          <w:sz w:val="22"/>
          <w:lang w:eastAsia="ja-JP"/>
        </w:rPr>
        <w:t xml:space="preserve">will arise from </w:t>
      </w:r>
      <w:r w:rsidR="00D443E3" w:rsidRPr="006D264D">
        <w:rPr>
          <w:rFonts w:cs="Arial"/>
          <w:sz w:val="22"/>
          <w:lang w:eastAsia="ja-JP"/>
        </w:rPr>
        <w:t>the TN</w:t>
      </w:r>
      <w:r w:rsidR="00733D95" w:rsidRPr="006D264D">
        <w:rPr>
          <w:rFonts w:cs="Arial"/>
          <w:sz w:val="22"/>
          <w:lang w:eastAsia="ja-JP"/>
        </w:rPr>
        <w:t xml:space="preserve"> UEs that are close to the UAV BS</w:t>
      </w:r>
      <w:r w:rsidR="00312D10" w:rsidRPr="006D264D">
        <w:rPr>
          <w:rFonts w:cs="Arial"/>
          <w:sz w:val="22"/>
          <w:lang w:eastAsia="ja-JP"/>
        </w:rPr>
        <w:t xml:space="preserve">. </w:t>
      </w:r>
      <w:r w:rsidR="004F7E2E">
        <w:rPr>
          <w:rFonts w:cs="Arial"/>
          <w:sz w:val="22"/>
          <w:lang w:eastAsia="ja-JP"/>
        </w:rPr>
        <w:t xml:space="preserve">However, it is </w:t>
      </w:r>
      <w:r w:rsidR="00F203DD">
        <w:rPr>
          <w:rFonts w:cs="Arial"/>
          <w:sz w:val="22"/>
          <w:lang w:eastAsia="ja-JP"/>
        </w:rPr>
        <w:t xml:space="preserve">reasonable to assume that the interference would be less severe </w:t>
      </w:r>
      <w:r w:rsidR="000A4D84">
        <w:rPr>
          <w:rFonts w:cs="Arial"/>
          <w:sz w:val="22"/>
          <w:lang w:eastAsia="ja-JP"/>
        </w:rPr>
        <w:t>as UAV BS po</w:t>
      </w:r>
      <w:r w:rsidR="00455BAE">
        <w:rPr>
          <w:rFonts w:cs="Arial"/>
          <w:sz w:val="22"/>
          <w:lang w:eastAsia="ja-JP"/>
        </w:rPr>
        <w:t xml:space="preserve">ints upwards whereas the current ACLR/ ACS requirements are derived assuming victim BS antenna </w:t>
      </w:r>
      <w:r w:rsidR="006D264D">
        <w:rPr>
          <w:rFonts w:cs="Arial"/>
          <w:sz w:val="22"/>
          <w:lang w:eastAsia="ja-JP"/>
        </w:rPr>
        <w:t xml:space="preserve">points downwards towards the aggressor TN UEs. </w:t>
      </w:r>
    </w:p>
    <w:p w14:paraId="21F5E9A3" w14:textId="05D99F98" w:rsidR="00D443E3" w:rsidRPr="006D264D" w:rsidRDefault="00412FCB" w:rsidP="006D264D">
      <w:pPr>
        <w:pStyle w:val="Observation"/>
      </w:pPr>
      <w:bookmarkStart w:id="23" w:name="_Toc210423659"/>
      <w:r w:rsidRPr="006D264D">
        <w:t xml:space="preserve">For the </w:t>
      </w:r>
      <w:r w:rsidR="000F75D7" w:rsidRPr="006D264D">
        <w:t>TN UL to UAV UL</w:t>
      </w:r>
      <w:r w:rsidR="007E124D">
        <w:t xml:space="preserve"> co-existence analysis</w:t>
      </w:r>
      <w:r w:rsidR="000F75D7" w:rsidRPr="006D264D">
        <w:t xml:space="preserve">, </w:t>
      </w:r>
      <w:r w:rsidR="006D264D">
        <w:t>the interference would be less severe as UAV BS points upwards whereas the current ACLR/ ACS requirements are derived assuming victim BS antenna points downwards towards the aggressor TN UEs.</w:t>
      </w:r>
      <w:bookmarkEnd w:id="23"/>
      <w:r w:rsidR="006D264D">
        <w:t xml:space="preserve"> </w:t>
      </w:r>
    </w:p>
    <w:p w14:paraId="3879E8F8" w14:textId="24F0DA5F" w:rsidR="006B48CD" w:rsidRPr="00063005" w:rsidRDefault="006B48CD" w:rsidP="00063005">
      <w:pPr>
        <w:rPr>
          <w:lang w:val="en-GB" w:eastAsia="ja-JP"/>
        </w:rPr>
        <w:sectPr w:rsidR="006B48CD" w:rsidRPr="00063005" w:rsidSect="00C473A5">
          <w:headerReference w:type="even" r:id="rId13"/>
          <w:footerReference w:type="default" r:id="rId14"/>
          <w:footnotePr>
            <w:numRestart w:val="eachSect"/>
          </w:footnotePr>
          <w:pgSz w:w="16840" w:h="11907" w:orient="landscape" w:code="9"/>
          <w:pgMar w:top="1134" w:right="1418" w:bottom="1134" w:left="1134" w:header="680" w:footer="567" w:gutter="0"/>
          <w:cols w:space="720"/>
          <w:docGrid w:linePitch="272"/>
        </w:sectPr>
      </w:pPr>
    </w:p>
    <w:p w14:paraId="37EB5693" w14:textId="77777777" w:rsidR="00C01F33" w:rsidRPr="00C601DC" w:rsidRDefault="00C01F33" w:rsidP="00CE0424">
      <w:pPr>
        <w:pStyle w:val="Heading1"/>
        <w:rPr>
          <w:rFonts w:cs="Arial"/>
        </w:rPr>
      </w:pPr>
      <w:r w:rsidRPr="00C601DC">
        <w:rPr>
          <w:rFonts w:cs="Arial"/>
        </w:rPr>
        <w:lastRenderedPageBreak/>
        <w:t>Conclusion</w:t>
      </w:r>
    </w:p>
    <w:p w14:paraId="5A650F21" w14:textId="77777777" w:rsidR="008E065E" w:rsidRPr="00C601DC" w:rsidRDefault="008E065E" w:rsidP="008E065E">
      <w:pPr>
        <w:pStyle w:val="BodyText"/>
        <w:rPr>
          <w:rFonts w:cs="Arial"/>
          <w:b/>
          <w:bCs/>
        </w:rPr>
      </w:pPr>
      <w:r w:rsidRPr="00C601DC">
        <w:rPr>
          <w:rFonts w:cs="Arial"/>
        </w:rPr>
        <w:t xml:space="preserve">In </w:t>
      </w:r>
      <w:r w:rsidR="007729A2" w:rsidRPr="00C601DC">
        <w:rPr>
          <w:rFonts w:cs="Arial"/>
        </w:rPr>
        <w:t xml:space="preserve">the previous </w:t>
      </w:r>
      <w:r w:rsidRPr="00C601DC">
        <w:rPr>
          <w:rFonts w:cs="Arial"/>
        </w:rPr>
        <w:t>section</w:t>
      </w:r>
      <w:r w:rsidR="007729A2" w:rsidRPr="00C601DC">
        <w:rPr>
          <w:rFonts w:cs="Arial"/>
        </w:rPr>
        <w:t>s</w:t>
      </w:r>
      <w:r w:rsidRPr="00C601DC">
        <w:rPr>
          <w:rFonts w:cs="Arial"/>
        </w:rPr>
        <w:t xml:space="preserve"> we made the following observations:</w:t>
      </w:r>
      <w:r w:rsidR="00C93814" w:rsidRPr="00C601DC">
        <w:rPr>
          <w:rFonts w:cs="Arial"/>
          <w:b/>
          <w:bCs/>
        </w:rPr>
        <w:t xml:space="preserve"> </w:t>
      </w:r>
    </w:p>
    <w:p w14:paraId="22D85D72" w14:textId="77777777" w:rsidR="007576CE" w:rsidRDefault="006F65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sidRPr="00C601DC">
        <w:rPr>
          <w:rFonts w:cs="Arial"/>
          <w:b w:val="0"/>
          <w:bCs/>
        </w:rPr>
        <w:fldChar w:fldCharType="begin"/>
      </w:r>
      <w:r w:rsidRPr="00C601DC">
        <w:rPr>
          <w:rFonts w:cs="Arial"/>
          <w:b w:val="0"/>
          <w:bCs/>
        </w:rPr>
        <w:instrText xml:space="preserve"> TOC \f O \n \h \z \t "Observation" \c </w:instrText>
      </w:r>
      <w:r w:rsidRPr="00C601DC">
        <w:rPr>
          <w:rFonts w:cs="Arial"/>
          <w:b w:val="0"/>
          <w:bCs/>
        </w:rPr>
        <w:fldChar w:fldCharType="separate"/>
      </w:r>
      <w:hyperlink w:anchor="_Toc210423653" w:history="1">
        <w:r w:rsidR="007576CE" w:rsidRPr="007B742A">
          <w:rPr>
            <w:rStyle w:val="Hyperlink"/>
            <w:noProof/>
            <w:lang w:val="en-GB"/>
          </w:rPr>
          <w:t>Observation 1</w:t>
        </w:r>
        <w:r w:rsidR="007576CE">
          <w:rPr>
            <w:rFonts w:asciiTheme="minorHAnsi" w:eastAsiaTheme="minorEastAsia" w:hAnsiTheme="minorHAnsi"/>
            <w:b w:val="0"/>
            <w:noProof/>
            <w:kern w:val="2"/>
            <w:sz w:val="24"/>
            <w:szCs w:val="24"/>
            <w:lang w:val="en-SE"/>
            <w14:ligatures w14:val="standardContextual"/>
          </w:rPr>
          <w:tab/>
        </w:r>
        <w:r w:rsidR="007576CE" w:rsidRPr="007B742A">
          <w:rPr>
            <w:rStyle w:val="Hyperlink"/>
            <w:noProof/>
            <w:lang w:val="en-GB"/>
          </w:rPr>
          <w:t>UAV BS cell range should at least be equal to ISD to ensure vertical coverage lobes overlap and there is no coverage holes.</w:t>
        </w:r>
      </w:hyperlink>
    </w:p>
    <w:p w14:paraId="6185B2B5" w14:textId="77777777" w:rsidR="007576CE" w:rsidRDefault="007576CE">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654" w:history="1">
        <w:r w:rsidRPr="007B742A">
          <w:rPr>
            <w:rStyle w:val="Hyperlink"/>
            <w:noProof/>
            <w:lang w:val="en-GB"/>
          </w:rPr>
          <w:t>Observation 2</w:t>
        </w:r>
        <w:r>
          <w:rPr>
            <w:rFonts w:asciiTheme="minorHAnsi" w:eastAsiaTheme="minorEastAsia" w:hAnsiTheme="minorHAnsi"/>
            <w:b w:val="0"/>
            <w:noProof/>
            <w:kern w:val="2"/>
            <w:sz w:val="24"/>
            <w:szCs w:val="24"/>
            <w:lang w:val="en-SE"/>
            <w14:ligatures w14:val="standardContextual"/>
          </w:rPr>
          <w:tab/>
        </w:r>
        <w:r w:rsidRPr="007B742A">
          <w:rPr>
            <w:rStyle w:val="Hyperlink"/>
            <w:noProof/>
            <w:lang w:val="en-GB"/>
          </w:rPr>
          <w:t>Considering aggregate interference from TN network, it would make sense to have a larger TN network (more TN BSs) as compared to UAV network to fully model DL interferences. Similarly in the UL scenario explained in the below sections, it would be reasonable to have a larger UAV network (more UAV UEs) to full model the UL interferences.</w:t>
        </w:r>
      </w:hyperlink>
    </w:p>
    <w:p w14:paraId="6125B0DB" w14:textId="77777777" w:rsidR="007576CE" w:rsidRDefault="007576CE">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655" w:history="1">
        <w:r w:rsidRPr="007B742A">
          <w:rPr>
            <w:rStyle w:val="Hyperlink"/>
            <w:noProof/>
            <w:lang w:val="en-GB"/>
          </w:rPr>
          <w:t>Observation 3</w:t>
        </w:r>
        <w:r>
          <w:rPr>
            <w:rFonts w:asciiTheme="minorHAnsi" w:eastAsiaTheme="minorEastAsia" w:hAnsiTheme="minorHAnsi"/>
            <w:b w:val="0"/>
            <w:noProof/>
            <w:kern w:val="2"/>
            <w:sz w:val="24"/>
            <w:szCs w:val="24"/>
            <w:lang w:val="en-SE"/>
            <w14:ligatures w14:val="standardContextual"/>
          </w:rPr>
          <w:tab/>
        </w:r>
        <w:r w:rsidRPr="007B742A">
          <w:rPr>
            <w:rStyle w:val="Hyperlink"/>
            <w:noProof/>
            <w:lang w:val="en-GB"/>
          </w:rPr>
          <w:t>The TN and UAV BS are collocated or non-colocated, depends on the UAV antenna assumption. However, non-colocated would be the worst-case scenario from co-existence perspective.</w:t>
        </w:r>
      </w:hyperlink>
    </w:p>
    <w:p w14:paraId="7DFE98FF" w14:textId="77777777" w:rsidR="007576CE" w:rsidRDefault="007576CE">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656" w:history="1">
        <w:r w:rsidRPr="007B742A">
          <w:rPr>
            <w:rStyle w:val="Hyperlink"/>
            <w:noProof/>
          </w:rPr>
          <w:t>Observation 4</w:t>
        </w:r>
        <w:r>
          <w:rPr>
            <w:rFonts w:asciiTheme="minorHAnsi" w:eastAsiaTheme="minorEastAsia" w:hAnsiTheme="minorHAnsi"/>
            <w:b w:val="0"/>
            <w:noProof/>
            <w:kern w:val="2"/>
            <w:sz w:val="24"/>
            <w:szCs w:val="24"/>
            <w:lang w:val="en-SE"/>
            <w14:ligatures w14:val="standardContextual"/>
          </w:rPr>
          <w:tab/>
        </w:r>
        <w:r w:rsidRPr="007B742A">
          <w:rPr>
            <w:rStyle w:val="Hyperlink"/>
            <w:noProof/>
          </w:rPr>
          <w:t>In DL case when ATG UEs are victim, ATG UEs suffered higher degradation than acceptable 5% at fixed 3 kms height than in uniform distribution or fixed 10 kms height.</w:t>
        </w:r>
      </w:hyperlink>
    </w:p>
    <w:p w14:paraId="2B406DDE" w14:textId="77777777" w:rsidR="007576CE" w:rsidRDefault="007576CE">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657" w:history="1">
        <w:r w:rsidRPr="007B742A">
          <w:rPr>
            <w:rStyle w:val="Hyperlink"/>
            <w:noProof/>
          </w:rPr>
          <w:t>Observation 5</w:t>
        </w:r>
        <w:r>
          <w:rPr>
            <w:rFonts w:asciiTheme="minorHAnsi" w:eastAsiaTheme="minorEastAsia" w:hAnsiTheme="minorHAnsi"/>
            <w:b w:val="0"/>
            <w:noProof/>
            <w:kern w:val="2"/>
            <w:sz w:val="24"/>
            <w:szCs w:val="24"/>
            <w:lang w:val="en-SE"/>
            <w14:ligatures w14:val="standardContextual"/>
          </w:rPr>
          <w:tab/>
        </w:r>
        <w:r w:rsidRPr="007B742A">
          <w:rPr>
            <w:rStyle w:val="Hyperlink"/>
            <w:noProof/>
          </w:rPr>
          <w:t>The study should investigate the actual required transmit power of the UAV UEs and ensure that a situation is simulated where these HPUEs are always at high power</w:t>
        </w:r>
      </w:hyperlink>
    </w:p>
    <w:p w14:paraId="61C3A19B" w14:textId="77777777" w:rsidR="007576CE" w:rsidRDefault="007576CE">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658" w:history="1">
        <w:r w:rsidRPr="007B742A">
          <w:rPr>
            <w:rStyle w:val="Hyperlink"/>
            <w:noProof/>
            <w:lang w:val="en-GB"/>
          </w:rPr>
          <w:t>Observation 6</w:t>
        </w:r>
        <w:r>
          <w:rPr>
            <w:rFonts w:asciiTheme="minorHAnsi" w:eastAsiaTheme="minorEastAsia" w:hAnsiTheme="minorHAnsi"/>
            <w:b w:val="0"/>
            <w:noProof/>
            <w:kern w:val="2"/>
            <w:sz w:val="24"/>
            <w:szCs w:val="24"/>
            <w:lang w:val="en-SE"/>
            <w14:ligatures w14:val="standardContextual"/>
          </w:rPr>
          <w:tab/>
        </w:r>
        <w:r w:rsidRPr="007B742A">
          <w:rPr>
            <w:rStyle w:val="Hyperlink"/>
            <w:noProof/>
            <w:lang w:val="en-GB"/>
          </w:rPr>
          <w:t>For the stated ISD and coverage height in the WID for co-existence evaluations, the UAV BS uptilt comes to be ~9 degrees.</w:t>
        </w:r>
      </w:hyperlink>
    </w:p>
    <w:p w14:paraId="291BADD9" w14:textId="77777777" w:rsidR="007576CE" w:rsidRDefault="007576CE">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659" w:history="1">
        <w:r w:rsidRPr="007B742A">
          <w:rPr>
            <w:rStyle w:val="Hyperlink"/>
            <w:noProof/>
          </w:rPr>
          <w:t>Observation 7</w:t>
        </w:r>
        <w:r>
          <w:rPr>
            <w:rFonts w:asciiTheme="minorHAnsi" w:eastAsiaTheme="minorEastAsia" w:hAnsiTheme="minorHAnsi"/>
            <w:b w:val="0"/>
            <w:noProof/>
            <w:kern w:val="2"/>
            <w:sz w:val="24"/>
            <w:szCs w:val="24"/>
            <w:lang w:val="en-SE"/>
            <w14:ligatures w14:val="standardContextual"/>
          </w:rPr>
          <w:tab/>
        </w:r>
        <w:r w:rsidRPr="007B742A">
          <w:rPr>
            <w:rStyle w:val="Hyperlink"/>
            <w:noProof/>
          </w:rPr>
          <w:t>For the TN UL to UAV UL co-existence analysis, the interference would be less severe as UAV BS points upwards whereas the current ACLR/ ACS requirements are derived assuming victim BS antenna points downwards towards the aggressor TN UEs.</w:t>
        </w:r>
      </w:hyperlink>
    </w:p>
    <w:p w14:paraId="5F69EC0F" w14:textId="25E91EF2" w:rsidR="006E1C82" w:rsidRPr="00C601DC" w:rsidRDefault="006F6582" w:rsidP="008E065E">
      <w:pPr>
        <w:pStyle w:val="BodyText"/>
        <w:rPr>
          <w:rFonts w:cs="Arial"/>
          <w:b/>
          <w:bCs/>
        </w:rPr>
      </w:pPr>
      <w:r w:rsidRPr="00C601DC">
        <w:rPr>
          <w:rFonts w:cs="Arial"/>
          <w:b/>
          <w:bCs/>
        </w:rPr>
        <w:fldChar w:fldCharType="end"/>
      </w:r>
    </w:p>
    <w:p w14:paraId="7D91EC5D" w14:textId="77777777" w:rsidR="006E1C82" w:rsidRPr="00C601DC" w:rsidRDefault="006E1C82" w:rsidP="008E065E">
      <w:pPr>
        <w:pStyle w:val="BodyText"/>
        <w:rPr>
          <w:rFonts w:cs="Arial"/>
          <w:b/>
          <w:bCs/>
        </w:rPr>
      </w:pPr>
    </w:p>
    <w:p w14:paraId="6225A1B8" w14:textId="77777777" w:rsidR="006E1C82" w:rsidRPr="00C601DC" w:rsidRDefault="008E065E" w:rsidP="006E1C82">
      <w:pPr>
        <w:pStyle w:val="BodyText"/>
        <w:rPr>
          <w:rFonts w:cs="Arial"/>
        </w:rPr>
      </w:pPr>
      <w:r w:rsidRPr="00C601DC">
        <w:rPr>
          <w:rFonts w:cs="Arial"/>
        </w:rPr>
        <w:t xml:space="preserve">Based on the discussion in </w:t>
      </w:r>
      <w:r w:rsidR="007729A2" w:rsidRPr="00C601DC">
        <w:rPr>
          <w:rFonts w:cs="Arial"/>
        </w:rPr>
        <w:t xml:space="preserve">the previous </w:t>
      </w:r>
      <w:r w:rsidRPr="00C601DC">
        <w:rPr>
          <w:rFonts w:cs="Arial"/>
        </w:rPr>
        <w:t>section</w:t>
      </w:r>
      <w:r w:rsidR="007729A2" w:rsidRPr="00C601DC">
        <w:rPr>
          <w:rFonts w:cs="Arial"/>
        </w:rPr>
        <w:t>s</w:t>
      </w:r>
      <w:r w:rsidRPr="00C601DC">
        <w:rPr>
          <w:rFonts w:cs="Arial"/>
        </w:rPr>
        <w:t xml:space="preserve"> we propose the following:</w:t>
      </w:r>
    </w:p>
    <w:p w14:paraId="3C8600CB" w14:textId="2FB72C37" w:rsidR="007576CE" w:rsidRDefault="006E1C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sidRPr="00C601DC">
        <w:rPr>
          <w:rFonts w:cs="Arial"/>
          <w:b w:val="0"/>
          <w:bCs/>
        </w:rPr>
        <w:fldChar w:fldCharType="begin"/>
      </w:r>
      <w:r w:rsidRPr="00C601DC">
        <w:rPr>
          <w:rFonts w:cs="Arial"/>
          <w:b w:val="0"/>
          <w:bCs/>
        </w:rPr>
        <w:instrText xml:space="preserve"> TOC \n \h \z \t "Proposal" \c </w:instrText>
      </w:r>
      <w:r w:rsidRPr="00C601DC">
        <w:rPr>
          <w:rFonts w:cs="Arial"/>
          <w:b w:val="0"/>
          <w:bCs/>
        </w:rPr>
        <w:fldChar w:fldCharType="separate"/>
      </w:r>
      <w:hyperlink w:anchor="_Toc210423660" w:history="1">
        <w:r w:rsidR="007576CE" w:rsidRPr="00D967F4">
          <w:rPr>
            <w:rStyle w:val="Hyperlink"/>
            <w:noProof/>
            <w:lang w:val="en-GB"/>
          </w:rPr>
          <w:t>Proposal 1</w:t>
        </w:r>
        <w:r w:rsidR="007576CE">
          <w:rPr>
            <w:rFonts w:asciiTheme="minorHAnsi" w:eastAsiaTheme="minorEastAsia" w:hAnsiTheme="minorHAnsi"/>
            <w:b w:val="0"/>
            <w:noProof/>
            <w:kern w:val="2"/>
            <w:sz w:val="24"/>
            <w:szCs w:val="24"/>
            <w:lang w:val="en-SE"/>
            <w14:ligatures w14:val="standardContextual"/>
          </w:rPr>
          <w:tab/>
        </w:r>
        <w:r w:rsidR="007576CE" w:rsidRPr="00D967F4">
          <w:rPr>
            <w:rStyle w:val="Hyperlink"/>
            <w:noProof/>
            <w:lang w:val="en-GB"/>
          </w:rPr>
          <w:t>RAN4 to clarify whether UAV BS are deployed in Macro Urban or Macro Rural locations.</w:t>
        </w:r>
      </w:hyperlink>
    </w:p>
    <w:p w14:paraId="7BD93865" w14:textId="156880AF" w:rsidR="007576CE" w:rsidRDefault="007576CE">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661" w:history="1">
        <w:r w:rsidRPr="00D967F4">
          <w:rPr>
            <w:rStyle w:val="Hyperlink"/>
            <w:noProof/>
            <w:lang w:val="en-GB"/>
          </w:rPr>
          <w:t>Proposal 2</w:t>
        </w:r>
        <w:r>
          <w:rPr>
            <w:rFonts w:asciiTheme="minorHAnsi" w:eastAsiaTheme="minorEastAsia" w:hAnsiTheme="minorHAnsi"/>
            <w:b w:val="0"/>
            <w:noProof/>
            <w:kern w:val="2"/>
            <w:sz w:val="24"/>
            <w:szCs w:val="24"/>
            <w:lang w:val="en-SE"/>
            <w14:ligatures w14:val="standardContextual"/>
          </w:rPr>
          <w:tab/>
        </w:r>
        <w:r w:rsidRPr="00D967F4">
          <w:rPr>
            <w:rStyle w:val="Hyperlink"/>
            <w:noProof/>
            <w:lang w:val="en-GB"/>
          </w:rPr>
          <w:t>RAN4 to clarify on how to model the TN and UAV network based on the DL and UL scenarios.</w:t>
        </w:r>
      </w:hyperlink>
    </w:p>
    <w:p w14:paraId="575573ED" w14:textId="388813E2" w:rsidR="007576CE" w:rsidRDefault="007576CE">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662" w:history="1">
        <w:r w:rsidRPr="00D967F4">
          <w:rPr>
            <w:rStyle w:val="Hyperlink"/>
            <w:noProof/>
            <w:lang w:val="en-GB"/>
          </w:rPr>
          <w:t>Proposal 3</w:t>
        </w:r>
        <w:r>
          <w:rPr>
            <w:rFonts w:asciiTheme="minorHAnsi" w:eastAsiaTheme="minorEastAsia" w:hAnsiTheme="minorHAnsi"/>
            <w:b w:val="0"/>
            <w:noProof/>
            <w:kern w:val="2"/>
            <w:sz w:val="24"/>
            <w:szCs w:val="24"/>
            <w:lang w:val="en-SE"/>
            <w14:ligatures w14:val="standardContextual"/>
          </w:rPr>
          <w:tab/>
        </w:r>
        <w:r w:rsidRPr="00D967F4">
          <w:rPr>
            <w:rStyle w:val="Hyperlink"/>
            <w:noProof/>
            <w:lang w:val="en-GB"/>
          </w:rPr>
          <w:t>RAN4 to clarify the assumption of number of cells per UAV BS.</w:t>
        </w:r>
      </w:hyperlink>
    </w:p>
    <w:p w14:paraId="044D210B" w14:textId="6D5A15F1" w:rsidR="007576CE" w:rsidRDefault="007576CE">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663" w:history="1">
        <w:r w:rsidRPr="00D967F4">
          <w:rPr>
            <w:rStyle w:val="Hyperlink"/>
            <w:noProof/>
            <w:lang w:val="en-GB"/>
          </w:rPr>
          <w:t>Proposal 4</w:t>
        </w:r>
        <w:r>
          <w:rPr>
            <w:rFonts w:asciiTheme="minorHAnsi" w:eastAsiaTheme="minorEastAsia" w:hAnsiTheme="minorHAnsi"/>
            <w:b w:val="0"/>
            <w:noProof/>
            <w:kern w:val="2"/>
            <w:sz w:val="24"/>
            <w:szCs w:val="24"/>
            <w:lang w:val="en-SE"/>
            <w14:ligatures w14:val="standardContextual"/>
          </w:rPr>
          <w:tab/>
        </w:r>
        <w:r w:rsidRPr="00D967F4">
          <w:rPr>
            <w:rStyle w:val="Hyperlink"/>
            <w:noProof/>
            <w:lang w:val="en-GB"/>
          </w:rPr>
          <w:t>RAN4 to clarify assumption on the number of DL and UL active users per cell in TN- UAV network within the simulation area.</w:t>
        </w:r>
      </w:hyperlink>
    </w:p>
    <w:p w14:paraId="1DF96396" w14:textId="49BF5B02" w:rsidR="007576CE" w:rsidRDefault="007576CE">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664" w:history="1">
        <w:r w:rsidRPr="00D967F4">
          <w:rPr>
            <w:rStyle w:val="Hyperlink"/>
            <w:noProof/>
          </w:rPr>
          <w:t>Proposal 5</w:t>
        </w:r>
        <w:r>
          <w:rPr>
            <w:rFonts w:asciiTheme="minorHAnsi" w:eastAsiaTheme="minorEastAsia" w:hAnsiTheme="minorHAnsi"/>
            <w:b w:val="0"/>
            <w:noProof/>
            <w:kern w:val="2"/>
            <w:sz w:val="24"/>
            <w:szCs w:val="24"/>
            <w:lang w:val="en-SE"/>
            <w14:ligatures w14:val="standardContextual"/>
          </w:rPr>
          <w:tab/>
        </w:r>
        <w:r w:rsidRPr="00D967F4">
          <w:rPr>
            <w:rStyle w:val="Hyperlink"/>
            <w:noProof/>
          </w:rPr>
          <w:t>RAN4 should further discuss what shall be the UAV UE distribution both vertically and horizontally.</w:t>
        </w:r>
      </w:hyperlink>
    </w:p>
    <w:p w14:paraId="036E3B00" w14:textId="7428F6C9" w:rsidR="007576CE" w:rsidRDefault="007576CE">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665" w:history="1">
        <w:r w:rsidRPr="00D967F4">
          <w:rPr>
            <w:rStyle w:val="Hyperlink"/>
            <w:noProof/>
          </w:rPr>
          <w:t>Proposal 6</w:t>
        </w:r>
        <w:r>
          <w:rPr>
            <w:rFonts w:asciiTheme="minorHAnsi" w:eastAsiaTheme="minorEastAsia" w:hAnsiTheme="minorHAnsi"/>
            <w:b w:val="0"/>
            <w:noProof/>
            <w:kern w:val="2"/>
            <w:sz w:val="24"/>
            <w:szCs w:val="24"/>
            <w:lang w:val="en-SE"/>
            <w14:ligatures w14:val="standardContextual"/>
          </w:rPr>
          <w:tab/>
        </w:r>
        <w:r w:rsidRPr="00D967F4">
          <w:rPr>
            <w:rStyle w:val="Hyperlink"/>
            <w:noProof/>
          </w:rPr>
          <w:t>RAN4 to clarify from an aviation safety perspective, on the number of maximum UAV UEs that can be modelled at a particular coverage area maintaining minimum separation distances.</w:t>
        </w:r>
      </w:hyperlink>
    </w:p>
    <w:p w14:paraId="36DA29BF" w14:textId="5B26B0A1" w:rsidR="007576CE" w:rsidRDefault="007576CE">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666" w:history="1">
        <w:r w:rsidRPr="00D967F4">
          <w:rPr>
            <w:rStyle w:val="Hyperlink"/>
            <w:noProof/>
            <w:lang w:val="en-IN"/>
          </w:rPr>
          <w:t>Proposal 7</w:t>
        </w:r>
        <w:r>
          <w:rPr>
            <w:rFonts w:asciiTheme="minorHAnsi" w:eastAsiaTheme="minorEastAsia" w:hAnsiTheme="minorHAnsi"/>
            <w:b w:val="0"/>
            <w:noProof/>
            <w:kern w:val="2"/>
            <w:sz w:val="24"/>
            <w:szCs w:val="24"/>
            <w:lang w:val="en-SE"/>
            <w14:ligatures w14:val="standardContextual"/>
          </w:rPr>
          <w:tab/>
        </w:r>
        <w:r w:rsidRPr="00D967F4">
          <w:rPr>
            <w:rStyle w:val="Hyperlink"/>
            <w:noProof/>
            <w:lang w:val="en-IN"/>
          </w:rPr>
          <w:t>Adopt the 4400 to 4800 MHz sub-array model with 4x8x3 antenna configuration of Macro Rural scenario for UAV AAS BS antenna configuration, as captured in TR 38.922 Clause 4.4.1.</w:t>
        </w:r>
      </w:hyperlink>
    </w:p>
    <w:p w14:paraId="6A804772" w14:textId="67DFF412" w:rsidR="007576CE" w:rsidRDefault="007576CE">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667" w:history="1">
        <w:r w:rsidRPr="00D967F4">
          <w:rPr>
            <w:rStyle w:val="Hyperlink"/>
            <w:noProof/>
            <w:lang w:val="en-IN"/>
          </w:rPr>
          <w:t>Proposal 8</w:t>
        </w:r>
        <w:r>
          <w:rPr>
            <w:rFonts w:asciiTheme="minorHAnsi" w:eastAsiaTheme="minorEastAsia" w:hAnsiTheme="minorHAnsi"/>
            <w:b w:val="0"/>
            <w:noProof/>
            <w:kern w:val="2"/>
            <w:sz w:val="24"/>
            <w:szCs w:val="24"/>
            <w:lang w:val="en-SE"/>
            <w14:ligatures w14:val="standardContextual"/>
          </w:rPr>
          <w:tab/>
        </w:r>
        <w:r w:rsidRPr="00D967F4">
          <w:rPr>
            <w:rStyle w:val="Hyperlink"/>
            <w:noProof/>
            <w:lang w:val="en-IN"/>
          </w:rPr>
          <w:t>RAN4 to clarify whether the UAV BSs will point towards the horizon with an uptilt (same as ATG study assumptions) or towards the sky.</w:t>
        </w:r>
      </w:hyperlink>
    </w:p>
    <w:p w14:paraId="5641D00E" w14:textId="3415E1C9" w:rsidR="007576CE" w:rsidRDefault="007576CE">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668" w:history="1">
        <w:r w:rsidRPr="00D967F4">
          <w:rPr>
            <w:rStyle w:val="Hyperlink"/>
            <w:noProof/>
            <w:lang w:val="en-IN"/>
          </w:rPr>
          <w:t>Proposal 9</w:t>
        </w:r>
        <w:r>
          <w:rPr>
            <w:rFonts w:asciiTheme="minorHAnsi" w:eastAsiaTheme="minorEastAsia" w:hAnsiTheme="minorHAnsi"/>
            <w:b w:val="0"/>
            <w:noProof/>
            <w:kern w:val="2"/>
            <w:sz w:val="24"/>
            <w:szCs w:val="24"/>
            <w:lang w:val="en-SE"/>
            <w14:ligatures w14:val="standardContextual"/>
          </w:rPr>
          <w:tab/>
        </w:r>
        <w:r w:rsidRPr="00D967F4">
          <w:rPr>
            <w:rStyle w:val="Hyperlink"/>
            <w:noProof/>
            <w:lang w:val="en-IN"/>
          </w:rPr>
          <w:t>RAN4 needs to further discuss what shall be the assumptions of minimum horizontal distance between UAV BS-UE, minimum vertical UAV BS-UE distance and UAV BS antenna uptilt for the simulation assumptions.</w:t>
        </w:r>
      </w:hyperlink>
    </w:p>
    <w:p w14:paraId="35D79BA7" w14:textId="44E795F9" w:rsidR="007576CE" w:rsidRDefault="007576CE">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669" w:history="1">
        <w:r w:rsidRPr="00D967F4">
          <w:rPr>
            <w:rStyle w:val="Hyperlink"/>
            <w:noProof/>
            <w:lang w:val="en-IN"/>
          </w:rPr>
          <w:t>Proposal 10</w:t>
        </w:r>
        <w:r>
          <w:rPr>
            <w:rFonts w:asciiTheme="minorHAnsi" w:eastAsiaTheme="minorEastAsia" w:hAnsiTheme="minorHAnsi"/>
            <w:b w:val="0"/>
            <w:noProof/>
            <w:kern w:val="2"/>
            <w:sz w:val="24"/>
            <w:szCs w:val="24"/>
            <w:lang w:val="en-SE"/>
            <w14:ligatures w14:val="standardContextual"/>
          </w:rPr>
          <w:tab/>
        </w:r>
        <w:r w:rsidRPr="00D967F4">
          <w:rPr>
            <w:rStyle w:val="Hyperlink"/>
            <w:noProof/>
            <w:lang w:val="en-IN"/>
          </w:rPr>
          <w:t>Adopt the 4400 to 4800 MHz sub-array model with 4x8x3 antenna configuration of Urban Macro scenario for TN AAS BS antenna configuration, as captured in TR 38.922 Clause 4.4.1.</w:t>
        </w:r>
      </w:hyperlink>
    </w:p>
    <w:p w14:paraId="2B7B2518" w14:textId="2EEC170E" w:rsidR="007576CE" w:rsidRDefault="007576CE">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670" w:history="1">
        <w:r w:rsidRPr="00D967F4">
          <w:rPr>
            <w:rStyle w:val="Hyperlink"/>
            <w:noProof/>
          </w:rPr>
          <w:t>Proposal 11</w:t>
        </w:r>
        <w:r>
          <w:rPr>
            <w:rFonts w:asciiTheme="minorHAnsi" w:eastAsiaTheme="minorEastAsia" w:hAnsiTheme="minorHAnsi"/>
            <w:b w:val="0"/>
            <w:noProof/>
            <w:kern w:val="2"/>
            <w:sz w:val="24"/>
            <w:szCs w:val="24"/>
            <w:lang w:val="en-SE"/>
            <w14:ligatures w14:val="standardContextual"/>
          </w:rPr>
          <w:tab/>
        </w:r>
        <w:r w:rsidRPr="00D967F4">
          <w:rPr>
            <w:rStyle w:val="Hyperlink"/>
            <w:noProof/>
          </w:rPr>
          <w:t>RAN4 should perform co-existence analysis considering omni-directional UE antenna, as it would reflect the worst-case scenario.</w:t>
        </w:r>
      </w:hyperlink>
    </w:p>
    <w:p w14:paraId="2E4AD1E0" w14:textId="7339E1E8" w:rsidR="007576CE" w:rsidRDefault="007576CE">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671" w:history="1">
        <w:r w:rsidRPr="00D967F4">
          <w:rPr>
            <w:rStyle w:val="Hyperlink"/>
            <w:noProof/>
          </w:rPr>
          <w:t>Proposal 12</w:t>
        </w:r>
        <w:r>
          <w:rPr>
            <w:rFonts w:asciiTheme="minorHAnsi" w:eastAsiaTheme="minorEastAsia" w:hAnsiTheme="minorHAnsi"/>
            <w:b w:val="0"/>
            <w:noProof/>
            <w:kern w:val="2"/>
            <w:sz w:val="24"/>
            <w:szCs w:val="24"/>
            <w:lang w:val="en-SE"/>
            <w14:ligatures w14:val="standardContextual"/>
          </w:rPr>
          <w:tab/>
        </w:r>
        <w:r w:rsidRPr="00D967F4">
          <w:rPr>
            <w:rStyle w:val="Hyperlink"/>
            <w:noProof/>
          </w:rPr>
          <w:t>The TN UE can be considered an omni-directional UE antenna configuration with 0 dBi gain.</w:t>
        </w:r>
      </w:hyperlink>
    </w:p>
    <w:p w14:paraId="07625525" w14:textId="24798B4C" w:rsidR="007576CE" w:rsidRDefault="007576CE">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672" w:history="1">
        <w:r w:rsidRPr="00D967F4">
          <w:rPr>
            <w:rStyle w:val="Hyperlink"/>
            <w:noProof/>
            <w:lang w:val="en-GB"/>
          </w:rPr>
          <w:t>Proposal 13</w:t>
        </w:r>
        <w:r>
          <w:rPr>
            <w:rFonts w:asciiTheme="minorHAnsi" w:eastAsiaTheme="minorEastAsia" w:hAnsiTheme="minorHAnsi"/>
            <w:b w:val="0"/>
            <w:noProof/>
            <w:kern w:val="2"/>
            <w:sz w:val="24"/>
            <w:szCs w:val="24"/>
            <w:lang w:val="en-SE"/>
            <w14:ligatures w14:val="standardContextual"/>
          </w:rPr>
          <w:tab/>
        </w:r>
        <w:r w:rsidRPr="00D967F4">
          <w:rPr>
            <w:rStyle w:val="Hyperlink"/>
            <w:noProof/>
            <w:lang w:val="en-GB"/>
          </w:rPr>
          <w:t>For the UAV UL to TN UL co-existence analysis, RAN4 should clarify assumptions on the UAV UEs positioning, UAV UEs antenna type and number of active UAVs in a certain time, which will play a significant role in modelling the co-existence conditions.</w:t>
        </w:r>
      </w:hyperlink>
    </w:p>
    <w:p w14:paraId="747C743C" w14:textId="62692CF4" w:rsidR="006E1C82" w:rsidRPr="00C601DC" w:rsidRDefault="006E1C82" w:rsidP="006E1C82">
      <w:pPr>
        <w:pStyle w:val="BodyText"/>
        <w:rPr>
          <w:rFonts w:cs="Arial"/>
          <w:b/>
          <w:bCs/>
        </w:rPr>
      </w:pPr>
      <w:r w:rsidRPr="00C601DC">
        <w:rPr>
          <w:rFonts w:cs="Arial"/>
          <w:b/>
          <w:bCs/>
        </w:rPr>
        <w:fldChar w:fldCharType="end"/>
      </w:r>
      <w:r w:rsidRPr="00C601DC">
        <w:rPr>
          <w:rFonts w:cs="Arial"/>
          <w:b/>
          <w:bCs/>
        </w:rPr>
        <w:t xml:space="preserve"> </w:t>
      </w:r>
    </w:p>
    <w:p w14:paraId="6584278B" w14:textId="77777777" w:rsidR="008E065E" w:rsidRPr="00C601DC" w:rsidRDefault="008E065E" w:rsidP="008E065E">
      <w:pPr>
        <w:rPr>
          <w:rFonts w:cs="Arial"/>
          <w:b/>
          <w:bCs/>
        </w:rPr>
      </w:pPr>
    </w:p>
    <w:p w14:paraId="19EDE22E" w14:textId="77777777" w:rsidR="008E065E" w:rsidRPr="00C601DC" w:rsidRDefault="008E065E" w:rsidP="008E065E">
      <w:pPr>
        <w:rPr>
          <w:rFonts w:cs="Arial"/>
          <w:b/>
          <w:bCs/>
        </w:rPr>
      </w:pPr>
    </w:p>
    <w:p w14:paraId="560ABAA7" w14:textId="77777777" w:rsidR="00AB0BC8" w:rsidRPr="00C601DC" w:rsidRDefault="00AB0BC8" w:rsidP="00A04F49">
      <w:pPr>
        <w:rPr>
          <w:rFonts w:cs="Arial"/>
          <w:b/>
          <w:bCs/>
        </w:rPr>
      </w:pPr>
    </w:p>
    <w:p w14:paraId="74A77E7E" w14:textId="77777777" w:rsidR="00311702" w:rsidRPr="00C601DC" w:rsidRDefault="00311702" w:rsidP="00AB0BC8">
      <w:pPr>
        <w:rPr>
          <w:rFonts w:cs="Arial"/>
        </w:rPr>
      </w:pPr>
    </w:p>
    <w:p w14:paraId="58ACA235" w14:textId="77777777" w:rsidR="00C01F33" w:rsidRPr="00C601DC" w:rsidRDefault="00C01F33" w:rsidP="006E062C">
      <w:pPr>
        <w:rPr>
          <w:rFonts w:cs="Arial"/>
        </w:rPr>
      </w:pPr>
    </w:p>
    <w:p w14:paraId="71D79D99" w14:textId="77777777" w:rsidR="00F507D1" w:rsidRPr="00C601DC" w:rsidRDefault="00F507D1" w:rsidP="00CE0424">
      <w:pPr>
        <w:pStyle w:val="Heading1"/>
        <w:rPr>
          <w:rFonts w:cs="Arial"/>
        </w:rPr>
      </w:pPr>
      <w:bookmarkStart w:id="24" w:name="_In-sequence_SDU_delivery"/>
      <w:bookmarkEnd w:id="24"/>
      <w:r w:rsidRPr="00C601DC">
        <w:rPr>
          <w:rFonts w:cs="Arial"/>
        </w:rPr>
        <w:t>References</w:t>
      </w:r>
    </w:p>
    <w:p w14:paraId="78FE6245" w14:textId="77777777" w:rsidR="00691F7C" w:rsidRDefault="00691F7C" w:rsidP="00691F7C">
      <w:pPr>
        <w:ind w:left="709" w:hanging="709"/>
      </w:pPr>
      <w:r>
        <w:rPr>
          <w:lang w:val="en-IN"/>
        </w:rPr>
        <w:t>[1]</w:t>
      </w:r>
      <w:r>
        <w:rPr>
          <w:lang w:val="en-IN"/>
        </w:rPr>
        <w:tab/>
      </w:r>
      <w:r>
        <w:t>RP-252908</w:t>
      </w:r>
      <w:r w:rsidRPr="00876F4C">
        <w:t>, “</w:t>
      </w:r>
      <w:r>
        <w:t>Enhancement of NR RF and RRM requirements for UAV”, 3GPP RAN#109, September 2025</w:t>
      </w:r>
    </w:p>
    <w:p w14:paraId="520CFB4F" w14:textId="77777777" w:rsidR="00691F7C" w:rsidRPr="0053491E" w:rsidRDefault="00691F7C" w:rsidP="00691F7C">
      <w:pPr>
        <w:ind w:left="709" w:hanging="709"/>
      </w:pPr>
      <w:r w:rsidRPr="0053491E">
        <w:t>[2]</w:t>
      </w:r>
      <w:r w:rsidRPr="0053491E">
        <w:tab/>
        <w:t>3GPP TR 38.876 v18.2.0, “Air-to-gro</w:t>
      </w:r>
      <w:r>
        <w:t>und network for NR”, July 2024</w:t>
      </w:r>
    </w:p>
    <w:p w14:paraId="5711E47C" w14:textId="236DE674" w:rsidR="00691F7C" w:rsidRPr="006D264D" w:rsidRDefault="00691F7C" w:rsidP="000F582E">
      <w:pPr>
        <w:ind w:left="709" w:hanging="709"/>
      </w:pPr>
      <w:r>
        <w:rPr>
          <w:lang w:val="en-IN"/>
        </w:rPr>
        <w:t>[3]</w:t>
      </w:r>
      <w:r>
        <w:rPr>
          <w:lang w:val="en-IN"/>
        </w:rPr>
        <w:tab/>
      </w:r>
      <w:r w:rsidR="000F582E">
        <w:rPr>
          <w:lang w:val="en-IN"/>
        </w:rPr>
        <w:t>R4-251386</w:t>
      </w:r>
      <w:r w:rsidR="00EF4114">
        <w:rPr>
          <w:lang w:val="en-IN"/>
        </w:rPr>
        <w:t>4</w:t>
      </w:r>
      <w:r w:rsidR="000F582E">
        <w:rPr>
          <w:lang w:val="en-IN"/>
        </w:rPr>
        <w:t xml:space="preserve">, “On </w:t>
      </w:r>
      <w:r w:rsidR="00EF4114">
        <w:rPr>
          <w:lang w:val="en-IN"/>
        </w:rPr>
        <w:t xml:space="preserve">General Aspects and DL </w:t>
      </w:r>
      <w:r w:rsidR="000F582E">
        <w:rPr>
          <w:lang w:val="en-IN"/>
        </w:rPr>
        <w:t>co-existence considerations for UAV”, RAN4#116bis, Ericsson</w:t>
      </w:r>
    </w:p>
    <w:p w14:paraId="650C79E7" w14:textId="37A4F649" w:rsidR="002E5241" w:rsidRDefault="00691F7C" w:rsidP="00691F7C">
      <w:pPr>
        <w:ind w:left="709" w:hanging="709"/>
        <w:rPr>
          <w:lang w:val="en-IN"/>
        </w:rPr>
      </w:pPr>
      <w:r>
        <w:rPr>
          <w:lang w:val="en-IN"/>
        </w:rPr>
        <w:t>[4]</w:t>
      </w:r>
      <w:r>
        <w:rPr>
          <w:lang w:val="en-IN"/>
        </w:rPr>
        <w:tab/>
      </w:r>
      <w:r w:rsidR="002E5241">
        <w:rPr>
          <w:lang w:val="en-IN"/>
        </w:rPr>
        <w:t>3GPP TR 38.922</w:t>
      </w:r>
      <w:r w:rsidR="004179F2">
        <w:rPr>
          <w:lang w:val="en-IN"/>
        </w:rPr>
        <w:t xml:space="preserve"> v19.1.0</w:t>
      </w:r>
      <w:r w:rsidR="002E5241">
        <w:rPr>
          <w:lang w:val="en-IN"/>
        </w:rPr>
        <w:t>, “Study on IMT parameters</w:t>
      </w:r>
      <w:r w:rsidR="004179F2">
        <w:rPr>
          <w:lang w:val="en-IN"/>
        </w:rPr>
        <w:t xml:space="preserve"> for 4400-4800 MHz, 7125-8400 MHz and 14800-15350 MHz</w:t>
      </w:r>
      <w:r w:rsidR="002E5241">
        <w:rPr>
          <w:lang w:val="en-IN"/>
        </w:rPr>
        <w:t>”</w:t>
      </w:r>
      <w:r w:rsidR="006D0134">
        <w:rPr>
          <w:lang w:val="en-IN"/>
        </w:rPr>
        <w:t>, June 2025</w:t>
      </w:r>
    </w:p>
    <w:p w14:paraId="64773A44" w14:textId="61B8D9E4" w:rsidR="00691F7C" w:rsidRPr="00CE0424" w:rsidRDefault="002E5241" w:rsidP="00691F7C">
      <w:pPr>
        <w:ind w:left="709" w:hanging="709"/>
      </w:pPr>
      <w:r>
        <w:rPr>
          <w:lang w:val="en-IN"/>
        </w:rPr>
        <w:t>[5]</w:t>
      </w:r>
      <w:r>
        <w:rPr>
          <w:lang w:val="en-IN"/>
        </w:rPr>
        <w:tab/>
      </w:r>
      <w:r w:rsidR="000F582E" w:rsidRPr="001B1209">
        <w:t xml:space="preserve">3GPP TR </w:t>
      </w:r>
      <w:r w:rsidR="000F582E">
        <w:t>26.777</w:t>
      </w:r>
      <w:r w:rsidR="000F582E" w:rsidRPr="001B1209">
        <w:t xml:space="preserve"> v1</w:t>
      </w:r>
      <w:r w:rsidR="000F582E">
        <w:t>5.0.</w:t>
      </w:r>
      <w:r w:rsidR="000F582E" w:rsidRPr="001B1209">
        <w:t>0, “</w:t>
      </w:r>
      <w:r w:rsidR="000F582E">
        <w:t>Study on Enhanced LTE support for Aerial Vehicles”, December 2017</w:t>
      </w:r>
    </w:p>
    <w:p w14:paraId="715CA09B" w14:textId="77777777" w:rsidR="003A7EF3" w:rsidRPr="00C601DC" w:rsidRDefault="003A7EF3" w:rsidP="00CE0424">
      <w:pPr>
        <w:pStyle w:val="BodyText"/>
        <w:rPr>
          <w:rFonts w:cs="Arial"/>
        </w:rPr>
      </w:pPr>
    </w:p>
    <w:sectPr w:rsidR="003A7EF3" w:rsidRPr="00C601DC"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122EC" w14:textId="77777777" w:rsidR="00D8604F" w:rsidRDefault="00D8604F">
      <w:r>
        <w:separator/>
      </w:r>
    </w:p>
  </w:endnote>
  <w:endnote w:type="continuationSeparator" w:id="0">
    <w:p w14:paraId="648F893C" w14:textId="77777777" w:rsidR="00D8604F" w:rsidRDefault="00D8604F">
      <w:r>
        <w:continuationSeparator/>
      </w:r>
    </w:p>
  </w:endnote>
  <w:endnote w:type="continuationNotice" w:id="1">
    <w:p w14:paraId="5406C8B0" w14:textId="77777777" w:rsidR="00D8604F" w:rsidRDefault="00D860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1EFD8" w14:textId="77777777" w:rsidR="00D8604F" w:rsidRDefault="00D8604F">
      <w:r>
        <w:separator/>
      </w:r>
    </w:p>
  </w:footnote>
  <w:footnote w:type="continuationSeparator" w:id="0">
    <w:p w14:paraId="79CA5BAC" w14:textId="77777777" w:rsidR="00D8604F" w:rsidRDefault="00D8604F">
      <w:r>
        <w:continuationSeparator/>
      </w:r>
    </w:p>
  </w:footnote>
  <w:footnote w:type="continuationNotice" w:id="1">
    <w:p w14:paraId="22DCDC42" w14:textId="77777777" w:rsidR="00D8604F" w:rsidRDefault="00D860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D95F3F"/>
    <w:multiLevelType w:val="hybridMultilevel"/>
    <w:tmpl w:val="8F0AEF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C52556"/>
    <w:multiLevelType w:val="hybridMultilevel"/>
    <w:tmpl w:val="FEC465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41340B"/>
    <w:multiLevelType w:val="hybridMultilevel"/>
    <w:tmpl w:val="7C6006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77F1E93"/>
    <w:multiLevelType w:val="hybridMultilevel"/>
    <w:tmpl w:val="3ABEEE7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39477760">
    <w:abstractNumId w:val="4"/>
  </w:num>
  <w:num w:numId="2" w16cid:durableId="612589158">
    <w:abstractNumId w:val="19"/>
  </w:num>
  <w:num w:numId="3" w16cid:durableId="306980384">
    <w:abstractNumId w:val="14"/>
  </w:num>
  <w:num w:numId="4" w16cid:durableId="1281106036">
    <w:abstractNumId w:val="15"/>
  </w:num>
  <w:num w:numId="5" w16cid:durableId="1163201158">
    <w:abstractNumId w:val="11"/>
  </w:num>
  <w:num w:numId="6" w16cid:durableId="1408923696">
    <w:abstractNumId w:val="18"/>
  </w:num>
  <w:num w:numId="7" w16cid:durableId="1179008256">
    <w:abstractNumId w:val="24"/>
  </w:num>
  <w:num w:numId="8" w16cid:durableId="1208487669">
    <w:abstractNumId w:val="12"/>
  </w:num>
  <w:num w:numId="9" w16cid:durableId="441193806">
    <w:abstractNumId w:val="9"/>
  </w:num>
  <w:num w:numId="10" w16cid:durableId="197395227">
    <w:abstractNumId w:val="2"/>
  </w:num>
  <w:num w:numId="11" w16cid:durableId="772286470">
    <w:abstractNumId w:val="1"/>
  </w:num>
  <w:num w:numId="12" w16cid:durableId="118646644">
    <w:abstractNumId w:val="0"/>
  </w:num>
  <w:num w:numId="13" w16cid:durableId="1234126590">
    <w:abstractNumId w:val="21"/>
  </w:num>
  <w:num w:numId="14" w16cid:durableId="873545494">
    <w:abstractNumId w:val="22"/>
  </w:num>
  <w:num w:numId="15" w16cid:durableId="1774671500">
    <w:abstractNumId w:val="17"/>
  </w:num>
  <w:num w:numId="16" w16cid:durableId="643198309">
    <w:abstractNumId w:val="25"/>
  </w:num>
  <w:num w:numId="17" w16cid:durableId="1123499674">
    <w:abstractNumId w:val="6"/>
  </w:num>
  <w:num w:numId="18" w16cid:durableId="1727336654">
    <w:abstractNumId w:val="8"/>
  </w:num>
  <w:num w:numId="19" w16cid:durableId="442459511">
    <w:abstractNumId w:val="5"/>
  </w:num>
  <w:num w:numId="20" w16cid:durableId="1759791952">
    <w:abstractNumId w:val="27"/>
  </w:num>
  <w:num w:numId="21" w16cid:durableId="127937149">
    <w:abstractNumId w:val="13"/>
  </w:num>
  <w:num w:numId="22" w16cid:durableId="1946840461">
    <w:abstractNumId w:val="26"/>
  </w:num>
  <w:num w:numId="23" w16cid:durableId="263880042">
    <w:abstractNumId w:val="16"/>
  </w:num>
  <w:num w:numId="24" w16cid:durableId="368185680">
    <w:abstractNumId w:val="20"/>
  </w:num>
  <w:num w:numId="25" w16cid:durableId="524438603">
    <w:abstractNumId w:val="7"/>
  </w:num>
  <w:num w:numId="26" w16cid:durableId="1404136558">
    <w:abstractNumId w:val="28"/>
  </w:num>
  <w:num w:numId="27" w16cid:durableId="797408126">
    <w:abstractNumId w:val="23"/>
  </w:num>
  <w:num w:numId="28" w16cid:durableId="1282999897">
    <w:abstractNumId w:val="3"/>
  </w:num>
  <w:num w:numId="29" w16cid:durableId="177543816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0E"/>
    <w:rsid w:val="00001E2E"/>
    <w:rsid w:val="00002A37"/>
    <w:rsid w:val="00004E04"/>
    <w:rsid w:val="000053FD"/>
    <w:rsid w:val="0000564C"/>
    <w:rsid w:val="00006446"/>
    <w:rsid w:val="00006896"/>
    <w:rsid w:val="0000755A"/>
    <w:rsid w:val="00007CDC"/>
    <w:rsid w:val="00011B28"/>
    <w:rsid w:val="00012A10"/>
    <w:rsid w:val="0001388E"/>
    <w:rsid w:val="000145BB"/>
    <w:rsid w:val="00014600"/>
    <w:rsid w:val="00014C15"/>
    <w:rsid w:val="00015D15"/>
    <w:rsid w:val="000204DB"/>
    <w:rsid w:val="00023AFE"/>
    <w:rsid w:val="0002564D"/>
    <w:rsid w:val="00025783"/>
    <w:rsid w:val="00025ECA"/>
    <w:rsid w:val="00030F8F"/>
    <w:rsid w:val="000325B8"/>
    <w:rsid w:val="00034C15"/>
    <w:rsid w:val="00036BA1"/>
    <w:rsid w:val="000372BC"/>
    <w:rsid w:val="000401CD"/>
    <w:rsid w:val="00040571"/>
    <w:rsid w:val="000422E2"/>
    <w:rsid w:val="00042F22"/>
    <w:rsid w:val="0004340C"/>
    <w:rsid w:val="000444EF"/>
    <w:rsid w:val="00052A07"/>
    <w:rsid w:val="000534E3"/>
    <w:rsid w:val="000555F5"/>
    <w:rsid w:val="00055751"/>
    <w:rsid w:val="00055C11"/>
    <w:rsid w:val="00055C69"/>
    <w:rsid w:val="0005606A"/>
    <w:rsid w:val="0005698A"/>
    <w:rsid w:val="00056F40"/>
    <w:rsid w:val="00057107"/>
    <w:rsid w:val="00057117"/>
    <w:rsid w:val="00060291"/>
    <w:rsid w:val="000616E7"/>
    <w:rsid w:val="0006226C"/>
    <w:rsid w:val="00062BB2"/>
    <w:rsid w:val="00063005"/>
    <w:rsid w:val="0006487E"/>
    <w:rsid w:val="00064B9E"/>
    <w:rsid w:val="00065E1A"/>
    <w:rsid w:val="000663DF"/>
    <w:rsid w:val="000670C1"/>
    <w:rsid w:val="00071BEA"/>
    <w:rsid w:val="00071DD2"/>
    <w:rsid w:val="000741E1"/>
    <w:rsid w:val="00075B8C"/>
    <w:rsid w:val="00077704"/>
    <w:rsid w:val="00077975"/>
    <w:rsid w:val="00077ACC"/>
    <w:rsid w:val="00077E5F"/>
    <w:rsid w:val="0008036A"/>
    <w:rsid w:val="00081AE6"/>
    <w:rsid w:val="00083E2E"/>
    <w:rsid w:val="000855EB"/>
    <w:rsid w:val="000859E4"/>
    <w:rsid w:val="00085B52"/>
    <w:rsid w:val="000866F2"/>
    <w:rsid w:val="0009009F"/>
    <w:rsid w:val="00091557"/>
    <w:rsid w:val="00091F4A"/>
    <w:rsid w:val="000924C1"/>
    <w:rsid w:val="000924F0"/>
    <w:rsid w:val="00092505"/>
    <w:rsid w:val="00093474"/>
    <w:rsid w:val="0009510F"/>
    <w:rsid w:val="000953A8"/>
    <w:rsid w:val="00096D06"/>
    <w:rsid w:val="000A1B7B"/>
    <w:rsid w:val="000A1E66"/>
    <w:rsid w:val="000A3740"/>
    <w:rsid w:val="000A417E"/>
    <w:rsid w:val="000A4D84"/>
    <w:rsid w:val="000A4E87"/>
    <w:rsid w:val="000A54BC"/>
    <w:rsid w:val="000A56F2"/>
    <w:rsid w:val="000B2719"/>
    <w:rsid w:val="000B2D10"/>
    <w:rsid w:val="000B3A8F"/>
    <w:rsid w:val="000B44FE"/>
    <w:rsid w:val="000B4AB9"/>
    <w:rsid w:val="000B51BB"/>
    <w:rsid w:val="000B58C3"/>
    <w:rsid w:val="000B61E9"/>
    <w:rsid w:val="000C0BC2"/>
    <w:rsid w:val="000C1240"/>
    <w:rsid w:val="000C165A"/>
    <w:rsid w:val="000C2234"/>
    <w:rsid w:val="000C22E2"/>
    <w:rsid w:val="000C2E19"/>
    <w:rsid w:val="000C33AE"/>
    <w:rsid w:val="000C584F"/>
    <w:rsid w:val="000C5FB2"/>
    <w:rsid w:val="000D01C7"/>
    <w:rsid w:val="000D0D07"/>
    <w:rsid w:val="000D0F18"/>
    <w:rsid w:val="000D132A"/>
    <w:rsid w:val="000D2077"/>
    <w:rsid w:val="000D3854"/>
    <w:rsid w:val="000D4797"/>
    <w:rsid w:val="000D572A"/>
    <w:rsid w:val="000E0527"/>
    <w:rsid w:val="000E065B"/>
    <w:rsid w:val="000E1591"/>
    <w:rsid w:val="000E15F1"/>
    <w:rsid w:val="000E1E92"/>
    <w:rsid w:val="000F06D6"/>
    <w:rsid w:val="000F0772"/>
    <w:rsid w:val="000F0EB1"/>
    <w:rsid w:val="000F1106"/>
    <w:rsid w:val="000F158F"/>
    <w:rsid w:val="000F17F9"/>
    <w:rsid w:val="000F2072"/>
    <w:rsid w:val="000F3BE9"/>
    <w:rsid w:val="000F3F6C"/>
    <w:rsid w:val="000F582E"/>
    <w:rsid w:val="000F6DF3"/>
    <w:rsid w:val="000F75D7"/>
    <w:rsid w:val="001005FF"/>
    <w:rsid w:val="00103964"/>
    <w:rsid w:val="001046E2"/>
    <w:rsid w:val="001062FB"/>
    <w:rsid w:val="001063CA"/>
    <w:rsid w:val="001063E6"/>
    <w:rsid w:val="001067A7"/>
    <w:rsid w:val="00106E27"/>
    <w:rsid w:val="0011091C"/>
    <w:rsid w:val="001122EB"/>
    <w:rsid w:val="00113CF4"/>
    <w:rsid w:val="00114835"/>
    <w:rsid w:val="001153EA"/>
    <w:rsid w:val="00115643"/>
    <w:rsid w:val="00116765"/>
    <w:rsid w:val="001167AD"/>
    <w:rsid w:val="00116A95"/>
    <w:rsid w:val="00117CBD"/>
    <w:rsid w:val="00121508"/>
    <w:rsid w:val="001217BE"/>
    <w:rsid w:val="001219F5"/>
    <w:rsid w:val="00121A20"/>
    <w:rsid w:val="00122889"/>
    <w:rsid w:val="0012377F"/>
    <w:rsid w:val="00124314"/>
    <w:rsid w:val="00125750"/>
    <w:rsid w:val="00126B4A"/>
    <w:rsid w:val="00126C20"/>
    <w:rsid w:val="00127B99"/>
    <w:rsid w:val="00130B78"/>
    <w:rsid w:val="0013215E"/>
    <w:rsid w:val="00132177"/>
    <w:rsid w:val="00132FD0"/>
    <w:rsid w:val="001333ED"/>
    <w:rsid w:val="00133C80"/>
    <w:rsid w:val="001344C0"/>
    <w:rsid w:val="001346FA"/>
    <w:rsid w:val="00135252"/>
    <w:rsid w:val="0013652F"/>
    <w:rsid w:val="00137AB5"/>
    <w:rsid w:val="00137F0B"/>
    <w:rsid w:val="00141461"/>
    <w:rsid w:val="00141810"/>
    <w:rsid w:val="0014386E"/>
    <w:rsid w:val="00144B64"/>
    <w:rsid w:val="0014651A"/>
    <w:rsid w:val="00151016"/>
    <w:rsid w:val="00151E23"/>
    <w:rsid w:val="001520AD"/>
    <w:rsid w:val="001526E0"/>
    <w:rsid w:val="00152A71"/>
    <w:rsid w:val="001551B5"/>
    <w:rsid w:val="001563F5"/>
    <w:rsid w:val="0015762E"/>
    <w:rsid w:val="00162C0B"/>
    <w:rsid w:val="00165457"/>
    <w:rsid w:val="001659C1"/>
    <w:rsid w:val="00170CA7"/>
    <w:rsid w:val="00173A8E"/>
    <w:rsid w:val="0017502C"/>
    <w:rsid w:val="00177120"/>
    <w:rsid w:val="0018143F"/>
    <w:rsid w:val="001817C9"/>
    <w:rsid w:val="00181FF8"/>
    <w:rsid w:val="00184287"/>
    <w:rsid w:val="00184832"/>
    <w:rsid w:val="00185D1B"/>
    <w:rsid w:val="00190AC1"/>
    <w:rsid w:val="00190EFA"/>
    <w:rsid w:val="0019341A"/>
    <w:rsid w:val="00197DF9"/>
    <w:rsid w:val="001A0041"/>
    <w:rsid w:val="001A1987"/>
    <w:rsid w:val="001A2564"/>
    <w:rsid w:val="001A4483"/>
    <w:rsid w:val="001A5075"/>
    <w:rsid w:val="001A6173"/>
    <w:rsid w:val="001A6CBA"/>
    <w:rsid w:val="001B0B43"/>
    <w:rsid w:val="001B0D97"/>
    <w:rsid w:val="001B2360"/>
    <w:rsid w:val="001B42DA"/>
    <w:rsid w:val="001B5A5D"/>
    <w:rsid w:val="001C01DC"/>
    <w:rsid w:val="001C19D4"/>
    <w:rsid w:val="001C1C82"/>
    <w:rsid w:val="001C1CE5"/>
    <w:rsid w:val="001C3D2A"/>
    <w:rsid w:val="001C3D45"/>
    <w:rsid w:val="001C7568"/>
    <w:rsid w:val="001D0472"/>
    <w:rsid w:val="001D22C8"/>
    <w:rsid w:val="001D2546"/>
    <w:rsid w:val="001D3904"/>
    <w:rsid w:val="001D51BA"/>
    <w:rsid w:val="001D53E7"/>
    <w:rsid w:val="001D6342"/>
    <w:rsid w:val="001D6D53"/>
    <w:rsid w:val="001E07C6"/>
    <w:rsid w:val="001E082C"/>
    <w:rsid w:val="001E08B5"/>
    <w:rsid w:val="001E3233"/>
    <w:rsid w:val="001E5652"/>
    <w:rsid w:val="001E58E2"/>
    <w:rsid w:val="001E6CCF"/>
    <w:rsid w:val="001E7AED"/>
    <w:rsid w:val="001F30B7"/>
    <w:rsid w:val="001F3916"/>
    <w:rsid w:val="001F3C95"/>
    <w:rsid w:val="001F3D73"/>
    <w:rsid w:val="001F534D"/>
    <w:rsid w:val="001F54C5"/>
    <w:rsid w:val="001F5755"/>
    <w:rsid w:val="001F5F9D"/>
    <w:rsid w:val="001F662C"/>
    <w:rsid w:val="001F7074"/>
    <w:rsid w:val="001F74D3"/>
    <w:rsid w:val="00200490"/>
    <w:rsid w:val="002004EA"/>
    <w:rsid w:val="00201F3A"/>
    <w:rsid w:val="00201F73"/>
    <w:rsid w:val="0020308B"/>
    <w:rsid w:val="00203F96"/>
    <w:rsid w:val="00204B57"/>
    <w:rsid w:val="002069B2"/>
    <w:rsid w:val="00207003"/>
    <w:rsid w:val="00207FA3"/>
    <w:rsid w:val="00210354"/>
    <w:rsid w:val="00211071"/>
    <w:rsid w:val="00212AFA"/>
    <w:rsid w:val="002135FE"/>
    <w:rsid w:val="00213D71"/>
    <w:rsid w:val="00214828"/>
    <w:rsid w:val="00214DA8"/>
    <w:rsid w:val="00215423"/>
    <w:rsid w:val="002158FA"/>
    <w:rsid w:val="00220600"/>
    <w:rsid w:val="002210FE"/>
    <w:rsid w:val="002220F4"/>
    <w:rsid w:val="002224DB"/>
    <w:rsid w:val="002236DA"/>
    <w:rsid w:val="00223FCB"/>
    <w:rsid w:val="002252C3"/>
    <w:rsid w:val="00225802"/>
    <w:rsid w:val="00225C54"/>
    <w:rsid w:val="00226560"/>
    <w:rsid w:val="00227A7A"/>
    <w:rsid w:val="002302B8"/>
    <w:rsid w:val="00230765"/>
    <w:rsid w:val="00230D18"/>
    <w:rsid w:val="002319E4"/>
    <w:rsid w:val="002328FC"/>
    <w:rsid w:val="00232CA6"/>
    <w:rsid w:val="0023425F"/>
    <w:rsid w:val="00235362"/>
    <w:rsid w:val="00235632"/>
    <w:rsid w:val="00235872"/>
    <w:rsid w:val="00241559"/>
    <w:rsid w:val="00241AEE"/>
    <w:rsid w:val="002435B3"/>
    <w:rsid w:val="002445F4"/>
    <w:rsid w:val="002458EB"/>
    <w:rsid w:val="00247252"/>
    <w:rsid w:val="002500C8"/>
    <w:rsid w:val="002515E3"/>
    <w:rsid w:val="00255A57"/>
    <w:rsid w:val="00255A96"/>
    <w:rsid w:val="00256E4B"/>
    <w:rsid w:val="00257543"/>
    <w:rsid w:val="002617E7"/>
    <w:rsid w:val="00261B41"/>
    <w:rsid w:val="00263C66"/>
    <w:rsid w:val="00263FAC"/>
    <w:rsid w:val="00264228"/>
    <w:rsid w:val="00264334"/>
    <w:rsid w:val="0026473E"/>
    <w:rsid w:val="00266214"/>
    <w:rsid w:val="00267AD8"/>
    <w:rsid w:val="00267C83"/>
    <w:rsid w:val="0027077C"/>
    <w:rsid w:val="0027144F"/>
    <w:rsid w:val="00271813"/>
    <w:rsid w:val="00271F3A"/>
    <w:rsid w:val="002721DE"/>
    <w:rsid w:val="00273278"/>
    <w:rsid w:val="002737F4"/>
    <w:rsid w:val="0027490D"/>
    <w:rsid w:val="002775FD"/>
    <w:rsid w:val="002803A4"/>
    <w:rsid w:val="002805F5"/>
    <w:rsid w:val="00280751"/>
    <w:rsid w:val="00280B68"/>
    <w:rsid w:val="00282179"/>
    <w:rsid w:val="0028280A"/>
    <w:rsid w:val="0028323F"/>
    <w:rsid w:val="00285AF7"/>
    <w:rsid w:val="00286ACD"/>
    <w:rsid w:val="00286CDB"/>
    <w:rsid w:val="00287242"/>
    <w:rsid w:val="00287838"/>
    <w:rsid w:val="002907B5"/>
    <w:rsid w:val="00292EB7"/>
    <w:rsid w:val="00294F36"/>
    <w:rsid w:val="00295244"/>
    <w:rsid w:val="00296227"/>
    <w:rsid w:val="00296782"/>
    <w:rsid w:val="00296F44"/>
    <w:rsid w:val="0029777D"/>
    <w:rsid w:val="002A055E"/>
    <w:rsid w:val="002A1D4E"/>
    <w:rsid w:val="002A2869"/>
    <w:rsid w:val="002A45C9"/>
    <w:rsid w:val="002A578E"/>
    <w:rsid w:val="002B2242"/>
    <w:rsid w:val="002B24D6"/>
    <w:rsid w:val="002B646B"/>
    <w:rsid w:val="002B6842"/>
    <w:rsid w:val="002C0051"/>
    <w:rsid w:val="002C41E6"/>
    <w:rsid w:val="002C48E9"/>
    <w:rsid w:val="002C4C87"/>
    <w:rsid w:val="002C6CF9"/>
    <w:rsid w:val="002D071A"/>
    <w:rsid w:val="002D091A"/>
    <w:rsid w:val="002D2625"/>
    <w:rsid w:val="002D3002"/>
    <w:rsid w:val="002D34B2"/>
    <w:rsid w:val="002D3EF2"/>
    <w:rsid w:val="002D48B0"/>
    <w:rsid w:val="002D4D46"/>
    <w:rsid w:val="002D5B37"/>
    <w:rsid w:val="002D6EC8"/>
    <w:rsid w:val="002D7637"/>
    <w:rsid w:val="002D7DE9"/>
    <w:rsid w:val="002E083A"/>
    <w:rsid w:val="002E0FA4"/>
    <w:rsid w:val="002E17F2"/>
    <w:rsid w:val="002E2401"/>
    <w:rsid w:val="002E5241"/>
    <w:rsid w:val="002E6A7B"/>
    <w:rsid w:val="002E72C8"/>
    <w:rsid w:val="002E75E7"/>
    <w:rsid w:val="002E7CAE"/>
    <w:rsid w:val="002E7EFD"/>
    <w:rsid w:val="002F13E4"/>
    <w:rsid w:val="002F1F00"/>
    <w:rsid w:val="002F214B"/>
    <w:rsid w:val="002F2771"/>
    <w:rsid w:val="002F2B2F"/>
    <w:rsid w:val="002F37A9"/>
    <w:rsid w:val="00301CE6"/>
    <w:rsid w:val="0030256B"/>
    <w:rsid w:val="00302582"/>
    <w:rsid w:val="00302E8F"/>
    <w:rsid w:val="003031BA"/>
    <w:rsid w:val="0030501F"/>
    <w:rsid w:val="00305552"/>
    <w:rsid w:val="0030582D"/>
    <w:rsid w:val="00305B36"/>
    <w:rsid w:val="00307BA1"/>
    <w:rsid w:val="00307E0A"/>
    <w:rsid w:val="003110A4"/>
    <w:rsid w:val="00311702"/>
    <w:rsid w:val="00311E82"/>
    <w:rsid w:val="00312D10"/>
    <w:rsid w:val="00313FD6"/>
    <w:rsid w:val="003143BD"/>
    <w:rsid w:val="00315363"/>
    <w:rsid w:val="003175F0"/>
    <w:rsid w:val="003203ED"/>
    <w:rsid w:val="003212B4"/>
    <w:rsid w:val="003215C2"/>
    <w:rsid w:val="00322C9F"/>
    <w:rsid w:val="00324D23"/>
    <w:rsid w:val="00325BF0"/>
    <w:rsid w:val="003277F4"/>
    <w:rsid w:val="003303EC"/>
    <w:rsid w:val="00331751"/>
    <w:rsid w:val="0033379A"/>
    <w:rsid w:val="00334579"/>
    <w:rsid w:val="00334F86"/>
    <w:rsid w:val="00335858"/>
    <w:rsid w:val="003358A4"/>
    <w:rsid w:val="00335AE8"/>
    <w:rsid w:val="00336BDA"/>
    <w:rsid w:val="00340B9F"/>
    <w:rsid w:val="0034133E"/>
    <w:rsid w:val="00341F19"/>
    <w:rsid w:val="00342BD7"/>
    <w:rsid w:val="00342C1C"/>
    <w:rsid w:val="00343BB2"/>
    <w:rsid w:val="003440F7"/>
    <w:rsid w:val="00345166"/>
    <w:rsid w:val="00346DB5"/>
    <w:rsid w:val="003476F6"/>
    <w:rsid w:val="003477B1"/>
    <w:rsid w:val="00350808"/>
    <w:rsid w:val="003514A9"/>
    <w:rsid w:val="0035273E"/>
    <w:rsid w:val="00353D00"/>
    <w:rsid w:val="00355CCE"/>
    <w:rsid w:val="00357380"/>
    <w:rsid w:val="00357C3D"/>
    <w:rsid w:val="003602D9"/>
    <w:rsid w:val="003604CE"/>
    <w:rsid w:val="003619BE"/>
    <w:rsid w:val="00361DA6"/>
    <w:rsid w:val="0036384C"/>
    <w:rsid w:val="003643E6"/>
    <w:rsid w:val="00365DE3"/>
    <w:rsid w:val="003700B0"/>
    <w:rsid w:val="00370E47"/>
    <w:rsid w:val="0037158F"/>
    <w:rsid w:val="00373917"/>
    <w:rsid w:val="00373E6B"/>
    <w:rsid w:val="003742AC"/>
    <w:rsid w:val="00375677"/>
    <w:rsid w:val="00375A2C"/>
    <w:rsid w:val="00375A96"/>
    <w:rsid w:val="00377CE1"/>
    <w:rsid w:val="003823A2"/>
    <w:rsid w:val="003836FA"/>
    <w:rsid w:val="00385BF0"/>
    <w:rsid w:val="003919CC"/>
    <w:rsid w:val="00393384"/>
    <w:rsid w:val="003939FF"/>
    <w:rsid w:val="003951E4"/>
    <w:rsid w:val="003A13B2"/>
    <w:rsid w:val="003A2223"/>
    <w:rsid w:val="003A2A0F"/>
    <w:rsid w:val="003A2C10"/>
    <w:rsid w:val="003A30F5"/>
    <w:rsid w:val="003A45A1"/>
    <w:rsid w:val="003A4920"/>
    <w:rsid w:val="003A4C7C"/>
    <w:rsid w:val="003A5B0A"/>
    <w:rsid w:val="003A6BAC"/>
    <w:rsid w:val="003A70A4"/>
    <w:rsid w:val="003A7493"/>
    <w:rsid w:val="003A7EF3"/>
    <w:rsid w:val="003B0570"/>
    <w:rsid w:val="003B059E"/>
    <w:rsid w:val="003B07FE"/>
    <w:rsid w:val="003B159C"/>
    <w:rsid w:val="003B369F"/>
    <w:rsid w:val="003B36A3"/>
    <w:rsid w:val="003B3A4E"/>
    <w:rsid w:val="003B5339"/>
    <w:rsid w:val="003B56A5"/>
    <w:rsid w:val="003B64BB"/>
    <w:rsid w:val="003B7FE5"/>
    <w:rsid w:val="003C0242"/>
    <w:rsid w:val="003C0EE6"/>
    <w:rsid w:val="003C11C8"/>
    <w:rsid w:val="003C146D"/>
    <w:rsid w:val="003C2702"/>
    <w:rsid w:val="003C2DE1"/>
    <w:rsid w:val="003C6880"/>
    <w:rsid w:val="003C7806"/>
    <w:rsid w:val="003D109F"/>
    <w:rsid w:val="003D2478"/>
    <w:rsid w:val="003D38C8"/>
    <w:rsid w:val="003D3C45"/>
    <w:rsid w:val="003D4231"/>
    <w:rsid w:val="003D5220"/>
    <w:rsid w:val="003D5B1F"/>
    <w:rsid w:val="003D5DBC"/>
    <w:rsid w:val="003D6D29"/>
    <w:rsid w:val="003E0AEF"/>
    <w:rsid w:val="003E15FA"/>
    <w:rsid w:val="003E55E4"/>
    <w:rsid w:val="003E74E3"/>
    <w:rsid w:val="003F05C7"/>
    <w:rsid w:val="003F2CD4"/>
    <w:rsid w:val="003F5423"/>
    <w:rsid w:val="003F6BBE"/>
    <w:rsid w:val="003F7D99"/>
    <w:rsid w:val="004000E8"/>
    <w:rsid w:val="00401520"/>
    <w:rsid w:val="004020A1"/>
    <w:rsid w:val="00402E2B"/>
    <w:rsid w:val="00402EE3"/>
    <w:rsid w:val="00404D97"/>
    <w:rsid w:val="0040512B"/>
    <w:rsid w:val="004053B8"/>
    <w:rsid w:val="00405CA5"/>
    <w:rsid w:val="00406066"/>
    <w:rsid w:val="00406274"/>
    <w:rsid w:val="0040743E"/>
    <w:rsid w:val="00407CD3"/>
    <w:rsid w:val="00410134"/>
    <w:rsid w:val="00410B72"/>
    <w:rsid w:val="00410F18"/>
    <w:rsid w:val="0041263E"/>
    <w:rsid w:val="00412FCB"/>
    <w:rsid w:val="00413AAC"/>
    <w:rsid w:val="00413E92"/>
    <w:rsid w:val="0041497B"/>
    <w:rsid w:val="004179F2"/>
    <w:rsid w:val="00421105"/>
    <w:rsid w:val="00421A68"/>
    <w:rsid w:val="00421D64"/>
    <w:rsid w:val="00422AA4"/>
    <w:rsid w:val="004242F4"/>
    <w:rsid w:val="00424A39"/>
    <w:rsid w:val="00425718"/>
    <w:rsid w:val="00427248"/>
    <w:rsid w:val="00427C37"/>
    <w:rsid w:val="00427EBB"/>
    <w:rsid w:val="004316C4"/>
    <w:rsid w:val="00434BE4"/>
    <w:rsid w:val="0043580B"/>
    <w:rsid w:val="004367C8"/>
    <w:rsid w:val="00436C27"/>
    <w:rsid w:val="00437447"/>
    <w:rsid w:val="00441A92"/>
    <w:rsid w:val="004431DC"/>
    <w:rsid w:val="00444F56"/>
    <w:rsid w:val="00446488"/>
    <w:rsid w:val="00446882"/>
    <w:rsid w:val="00450199"/>
    <w:rsid w:val="00450352"/>
    <w:rsid w:val="0045067F"/>
    <w:rsid w:val="00450A19"/>
    <w:rsid w:val="004517AA"/>
    <w:rsid w:val="00452CAC"/>
    <w:rsid w:val="00453E9D"/>
    <w:rsid w:val="00455BAE"/>
    <w:rsid w:val="00456568"/>
    <w:rsid w:val="00456903"/>
    <w:rsid w:val="004572B3"/>
    <w:rsid w:val="00457565"/>
    <w:rsid w:val="00457B71"/>
    <w:rsid w:val="00460C89"/>
    <w:rsid w:val="004619CC"/>
    <w:rsid w:val="00462275"/>
    <w:rsid w:val="00462835"/>
    <w:rsid w:val="00462FB0"/>
    <w:rsid w:val="004636CE"/>
    <w:rsid w:val="00464689"/>
    <w:rsid w:val="004651C5"/>
    <w:rsid w:val="0046655D"/>
    <w:rsid w:val="004669E2"/>
    <w:rsid w:val="00466AE1"/>
    <w:rsid w:val="00467F01"/>
    <w:rsid w:val="00470151"/>
    <w:rsid w:val="00470C31"/>
    <w:rsid w:val="0047116E"/>
    <w:rsid w:val="004716EF"/>
    <w:rsid w:val="00471DE0"/>
    <w:rsid w:val="00472A60"/>
    <w:rsid w:val="004733F5"/>
    <w:rsid w:val="004734D0"/>
    <w:rsid w:val="0047556B"/>
    <w:rsid w:val="00476C5A"/>
    <w:rsid w:val="00476D52"/>
    <w:rsid w:val="0047775C"/>
    <w:rsid w:val="00477768"/>
    <w:rsid w:val="00483151"/>
    <w:rsid w:val="00483413"/>
    <w:rsid w:val="00483956"/>
    <w:rsid w:val="00485E90"/>
    <w:rsid w:val="004864B2"/>
    <w:rsid w:val="00487210"/>
    <w:rsid w:val="00492BC5"/>
    <w:rsid w:val="00493EA6"/>
    <w:rsid w:val="00494D8A"/>
    <w:rsid w:val="004964F1"/>
    <w:rsid w:val="004A0366"/>
    <w:rsid w:val="004A16BC"/>
    <w:rsid w:val="004A2B94"/>
    <w:rsid w:val="004A53EC"/>
    <w:rsid w:val="004A7933"/>
    <w:rsid w:val="004B28DA"/>
    <w:rsid w:val="004B6F6A"/>
    <w:rsid w:val="004B7C0C"/>
    <w:rsid w:val="004B7FD9"/>
    <w:rsid w:val="004C13F5"/>
    <w:rsid w:val="004C3583"/>
    <w:rsid w:val="004C3898"/>
    <w:rsid w:val="004C5605"/>
    <w:rsid w:val="004D2793"/>
    <w:rsid w:val="004D2F0A"/>
    <w:rsid w:val="004D36B1"/>
    <w:rsid w:val="004D3897"/>
    <w:rsid w:val="004D462F"/>
    <w:rsid w:val="004D5340"/>
    <w:rsid w:val="004D7EBD"/>
    <w:rsid w:val="004E2680"/>
    <w:rsid w:val="004E28F9"/>
    <w:rsid w:val="004E462E"/>
    <w:rsid w:val="004E4D6B"/>
    <w:rsid w:val="004E56DC"/>
    <w:rsid w:val="004E637F"/>
    <w:rsid w:val="004E76F4"/>
    <w:rsid w:val="004F0B4E"/>
    <w:rsid w:val="004F0B6C"/>
    <w:rsid w:val="004F2078"/>
    <w:rsid w:val="004F3E38"/>
    <w:rsid w:val="004F3F42"/>
    <w:rsid w:val="004F4DA3"/>
    <w:rsid w:val="004F6D36"/>
    <w:rsid w:val="004F7E2E"/>
    <w:rsid w:val="00506557"/>
    <w:rsid w:val="0050677A"/>
    <w:rsid w:val="00507322"/>
    <w:rsid w:val="005108D8"/>
    <w:rsid w:val="005116F9"/>
    <w:rsid w:val="00512963"/>
    <w:rsid w:val="00512ADB"/>
    <w:rsid w:val="00514E7F"/>
    <w:rsid w:val="005153A7"/>
    <w:rsid w:val="00515BAE"/>
    <w:rsid w:val="00516457"/>
    <w:rsid w:val="005211E8"/>
    <w:rsid w:val="005219CF"/>
    <w:rsid w:val="005244D8"/>
    <w:rsid w:val="00530404"/>
    <w:rsid w:val="00531247"/>
    <w:rsid w:val="00534AD0"/>
    <w:rsid w:val="00534B59"/>
    <w:rsid w:val="00536759"/>
    <w:rsid w:val="00537C62"/>
    <w:rsid w:val="005453B6"/>
    <w:rsid w:val="005461D0"/>
    <w:rsid w:val="00546970"/>
    <w:rsid w:val="00550338"/>
    <w:rsid w:val="00554E19"/>
    <w:rsid w:val="00556592"/>
    <w:rsid w:val="0056121F"/>
    <w:rsid w:val="005658E8"/>
    <w:rsid w:val="00567D66"/>
    <w:rsid w:val="00567D91"/>
    <w:rsid w:val="005708DE"/>
    <w:rsid w:val="00572505"/>
    <w:rsid w:val="00572862"/>
    <w:rsid w:val="005816D3"/>
    <w:rsid w:val="00582809"/>
    <w:rsid w:val="00582BD8"/>
    <w:rsid w:val="00585FBD"/>
    <w:rsid w:val="005865DC"/>
    <w:rsid w:val="005872DC"/>
    <w:rsid w:val="0058798C"/>
    <w:rsid w:val="005900FA"/>
    <w:rsid w:val="00592BEC"/>
    <w:rsid w:val="005935A4"/>
    <w:rsid w:val="005948C2"/>
    <w:rsid w:val="00595DCA"/>
    <w:rsid w:val="00596D50"/>
    <w:rsid w:val="0059779B"/>
    <w:rsid w:val="005A1D9B"/>
    <w:rsid w:val="005A209A"/>
    <w:rsid w:val="005A22F4"/>
    <w:rsid w:val="005A2663"/>
    <w:rsid w:val="005A645E"/>
    <w:rsid w:val="005A662D"/>
    <w:rsid w:val="005B024C"/>
    <w:rsid w:val="005B0C50"/>
    <w:rsid w:val="005B1409"/>
    <w:rsid w:val="005B1F9A"/>
    <w:rsid w:val="005B3301"/>
    <w:rsid w:val="005B35D7"/>
    <w:rsid w:val="005B367E"/>
    <w:rsid w:val="005B392A"/>
    <w:rsid w:val="005B3AA3"/>
    <w:rsid w:val="005B4A40"/>
    <w:rsid w:val="005B4A93"/>
    <w:rsid w:val="005B5415"/>
    <w:rsid w:val="005B685E"/>
    <w:rsid w:val="005B6F83"/>
    <w:rsid w:val="005C2444"/>
    <w:rsid w:val="005C2D2A"/>
    <w:rsid w:val="005C30E2"/>
    <w:rsid w:val="005C5EA0"/>
    <w:rsid w:val="005C74FB"/>
    <w:rsid w:val="005D1602"/>
    <w:rsid w:val="005D2DCF"/>
    <w:rsid w:val="005D59A1"/>
    <w:rsid w:val="005D73DD"/>
    <w:rsid w:val="005E385F"/>
    <w:rsid w:val="005E5379"/>
    <w:rsid w:val="005E5B81"/>
    <w:rsid w:val="005E704D"/>
    <w:rsid w:val="005E7D31"/>
    <w:rsid w:val="005E7D76"/>
    <w:rsid w:val="005F08EA"/>
    <w:rsid w:val="005F253F"/>
    <w:rsid w:val="005F2B99"/>
    <w:rsid w:val="005F2CB1"/>
    <w:rsid w:val="005F3025"/>
    <w:rsid w:val="005F618C"/>
    <w:rsid w:val="005F68B0"/>
    <w:rsid w:val="005F70AD"/>
    <w:rsid w:val="005F70BD"/>
    <w:rsid w:val="006012D3"/>
    <w:rsid w:val="006015E6"/>
    <w:rsid w:val="0060283C"/>
    <w:rsid w:val="00604A23"/>
    <w:rsid w:val="00604F14"/>
    <w:rsid w:val="0061117E"/>
    <w:rsid w:val="00611B83"/>
    <w:rsid w:val="00613257"/>
    <w:rsid w:val="00614A58"/>
    <w:rsid w:val="006178C6"/>
    <w:rsid w:val="00617BFE"/>
    <w:rsid w:val="00620A71"/>
    <w:rsid w:val="00620D80"/>
    <w:rsid w:val="006234A6"/>
    <w:rsid w:val="00630001"/>
    <w:rsid w:val="00630ADB"/>
    <w:rsid w:val="006311B3"/>
    <w:rsid w:val="0063284C"/>
    <w:rsid w:val="00633A72"/>
    <w:rsid w:val="00633B18"/>
    <w:rsid w:val="00634583"/>
    <w:rsid w:val="0063585B"/>
    <w:rsid w:val="00636398"/>
    <w:rsid w:val="006368D3"/>
    <w:rsid w:val="006377EC"/>
    <w:rsid w:val="00640F08"/>
    <w:rsid w:val="0064151F"/>
    <w:rsid w:val="00641533"/>
    <w:rsid w:val="0064208D"/>
    <w:rsid w:val="00643475"/>
    <w:rsid w:val="0064396A"/>
    <w:rsid w:val="0064624E"/>
    <w:rsid w:val="006472D3"/>
    <w:rsid w:val="006473CB"/>
    <w:rsid w:val="00650006"/>
    <w:rsid w:val="00650AB9"/>
    <w:rsid w:val="00654AB3"/>
    <w:rsid w:val="00655733"/>
    <w:rsid w:val="006558D5"/>
    <w:rsid w:val="00655ACD"/>
    <w:rsid w:val="00656A92"/>
    <w:rsid w:val="00656DDE"/>
    <w:rsid w:val="0066011D"/>
    <w:rsid w:val="006607C0"/>
    <w:rsid w:val="0066087E"/>
    <w:rsid w:val="00660C96"/>
    <w:rsid w:val="00660D5C"/>
    <w:rsid w:val="00660E67"/>
    <w:rsid w:val="006613A6"/>
    <w:rsid w:val="006615D9"/>
    <w:rsid w:val="00661D20"/>
    <w:rsid w:val="006627A2"/>
    <w:rsid w:val="006634E6"/>
    <w:rsid w:val="00664394"/>
    <w:rsid w:val="006655EE"/>
    <w:rsid w:val="0066737E"/>
    <w:rsid w:val="00667EE7"/>
    <w:rsid w:val="00670922"/>
    <w:rsid w:val="00670B26"/>
    <w:rsid w:val="00670BE1"/>
    <w:rsid w:val="0067218F"/>
    <w:rsid w:val="00673760"/>
    <w:rsid w:val="006741F2"/>
    <w:rsid w:val="00674CC3"/>
    <w:rsid w:val="00675C72"/>
    <w:rsid w:val="006771F9"/>
    <w:rsid w:val="006776D7"/>
    <w:rsid w:val="00680863"/>
    <w:rsid w:val="00681003"/>
    <w:rsid w:val="006815B8"/>
    <w:rsid w:val="006817C9"/>
    <w:rsid w:val="0068295D"/>
    <w:rsid w:val="00683ECE"/>
    <w:rsid w:val="00685179"/>
    <w:rsid w:val="00687555"/>
    <w:rsid w:val="00690E78"/>
    <w:rsid w:val="00691781"/>
    <w:rsid w:val="00691F7C"/>
    <w:rsid w:val="0069372B"/>
    <w:rsid w:val="00693810"/>
    <w:rsid w:val="00694710"/>
    <w:rsid w:val="00695FC2"/>
    <w:rsid w:val="00696949"/>
    <w:rsid w:val="00697052"/>
    <w:rsid w:val="006A2D15"/>
    <w:rsid w:val="006A46FB"/>
    <w:rsid w:val="006A5E28"/>
    <w:rsid w:val="006A697B"/>
    <w:rsid w:val="006A78BE"/>
    <w:rsid w:val="006A7AFF"/>
    <w:rsid w:val="006B1816"/>
    <w:rsid w:val="006B18EC"/>
    <w:rsid w:val="006B2099"/>
    <w:rsid w:val="006B27F5"/>
    <w:rsid w:val="006B2971"/>
    <w:rsid w:val="006B337B"/>
    <w:rsid w:val="006B48CD"/>
    <w:rsid w:val="006B50CF"/>
    <w:rsid w:val="006B5534"/>
    <w:rsid w:val="006B64EE"/>
    <w:rsid w:val="006B6869"/>
    <w:rsid w:val="006C011B"/>
    <w:rsid w:val="006C03B8"/>
    <w:rsid w:val="006C5EC9"/>
    <w:rsid w:val="006C6059"/>
    <w:rsid w:val="006C6707"/>
    <w:rsid w:val="006C67BA"/>
    <w:rsid w:val="006C7522"/>
    <w:rsid w:val="006D0134"/>
    <w:rsid w:val="006D264D"/>
    <w:rsid w:val="006D618D"/>
    <w:rsid w:val="006D678D"/>
    <w:rsid w:val="006D6F08"/>
    <w:rsid w:val="006D742D"/>
    <w:rsid w:val="006E062C"/>
    <w:rsid w:val="006E1C82"/>
    <w:rsid w:val="006E2305"/>
    <w:rsid w:val="006E28B7"/>
    <w:rsid w:val="006E2A9B"/>
    <w:rsid w:val="006E3310"/>
    <w:rsid w:val="006E4E39"/>
    <w:rsid w:val="006E565E"/>
    <w:rsid w:val="006E673D"/>
    <w:rsid w:val="006E7D3B"/>
    <w:rsid w:val="006F1B70"/>
    <w:rsid w:val="006F341D"/>
    <w:rsid w:val="006F3CDE"/>
    <w:rsid w:val="006F47D7"/>
    <w:rsid w:val="006F5237"/>
    <w:rsid w:val="006F581A"/>
    <w:rsid w:val="006F58D4"/>
    <w:rsid w:val="006F58F8"/>
    <w:rsid w:val="006F5DA6"/>
    <w:rsid w:val="006F6582"/>
    <w:rsid w:val="006F753E"/>
    <w:rsid w:val="007009C7"/>
    <w:rsid w:val="007017F1"/>
    <w:rsid w:val="007018C7"/>
    <w:rsid w:val="0070346E"/>
    <w:rsid w:val="00704EDB"/>
    <w:rsid w:val="00705BF9"/>
    <w:rsid w:val="00706101"/>
    <w:rsid w:val="00707072"/>
    <w:rsid w:val="00707D61"/>
    <w:rsid w:val="00710897"/>
    <w:rsid w:val="00712287"/>
    <w:rsid w:val="00712772"/>
    <w:rsid w:val="007137EB"/>
    <w:rsid w:val="007144CA"/>
    <w:rsid w:val="007148D3"/>
    <w:rsid w:val="00715B9A"/>
    <w:rsid w:val="00716262"/>
    <w:rsid w:val="0071641B"/>
    <w:rsid w:val="00721B32"/>
    <w:rsid w:val="007224AA"/>
    <w:rsid w:val="00722627"/>
    <w:rsid w:val="007257D0"/>
    <w:rsid w:val="00726EA6"/>
    <w:rsid w:val="00727208"/>
    <w:rsid w:val="00727680"/>
    <w:rsid w:val="0073023A"/>
    <w:rsid w:val="00730975"/>
    <w:rsid w:val="00730E08"/>
    <w:rsid w:val="00733D95"/>
    <w:rsid w:val="007348B1"/>
    <w:rsid w:val="00734AA1"/>
    <w:rsid w:val="007353C6"/>
    <w:rsid w:val="0073540E"/>
    <w:rsid w:val="00735789"/>
    <w:rsid w:val="007362A6"/>
    <w:rsid w:val="00736D7D"/>
    <w:rsid w:val="00740E58"/>
    <w:rsid w:val="007445A0"/>
    <w:rsid w:val="0074524B"/>
    <w:rsid w:val="00745A78"/>
    <w:rsid w:val="00746720"/>
    <w:rsid w:val="0074781D"/>
    <w:rsid w:val="00747D8B"/>
    <w:rsid w:val="00751228"/>
    <w:rsid w:val="00751233"/>
    <w:rsid w:val="00752F00"/>
    <w:rsid w:val="0075349A"/>
    <w:rsid w:val="00753714"/>
    <w:rsid w:val="00754676"/>
    <w:rsid w:val="007553B1"/>
    <w:rsid w:val="007571E1"/>
    <w:rsid w:val="007576CE"/>
    <w:rsid w:val="007604B2"/>
    <w:rsid w:val="00763AB6"/>
    <w:rsid w:val="00764EA2"/>
    <w:rsid w:val="00765281"/>
    <w:rsid w:val="00766BAD"/>
    <w:rsid w:val="007677D3"/>
    <w:rsid w:val="00770884"/>
    <w:rsid w:val="007729A2"/>
    <w:rsid w:val="007747B3"/>
    <w:rsid w:val="007749A3"/>
    <w:rsid w:val="0077550B"/>
    <w:rsid w:val="007755F2"/>
    <w:rsid w:val="00776550"/>
    <w:rsid w:val="00776971"/>
    <w:rsid w:val="00776BA3"/>
    <w:rsid w:val="00780A80"/>
    <w:rsid w:val="0078177E"/>
    <w:rsid w:val="00781AFA"/>
    <w:rsid w:val="0078304C"/>
    <w:rsid w:val="00783673"/>
    <w:rsid w:val="00784353"/>
    <w:rsid w:val="00785490"/>
    <w:rsid w:val="007868C1"/>
    <w:rsid w:val="00786EEC"/>
    <w:rsid w:val="00790FE6"/>
    <w:rsid w:val="007925EA"/>
    <w:rsid w:val="00793CD8"/>
    <w:rsid w:val="00794221"/>
    <w:rsid w:val="00794552"/>
    <w:rsid w:val="00795C92"/>
    <w:rsid w:val="00796231"/>
    <w:rsid w:val="007970B2"/>
    <w:rsid w:val="00797173"/>
    <w:rsid w:val="00797332"/>
    <w:rsid w:val="007A1CB3"/>
    <w:rsid w:val="007A306F"/>
    <w:rsid w:val="007A43A6"/>
    <w:rsid w:val="007A44B6"/>
    <w:rsid w:val="007A4C97"/>
    <w:rsid w:val="007A58A6"/>
    <w:rsid w:val="007A58A9"/>
    <w:rsid w:val="007A6225"/>
    <w:rsid w:val="007A743E"/>
    <w:rsid w:val="007A7B72"/>
    <w:rsid w:val="007B1FEA"/>
    <w:rsid w:val="007B23C8"/>
    <w:rsid w:val="007B3D2D"/>
    <w:rsid w:val="007B50AE"/>
    <w:rsid w:val="007B51DF"/>
    <w:rsid w:val="007B7664"/>
    <w:rsid w:val="007C05DD"/>
    <w:rsid w:val="007C0693"/>
    <w:rsid w:val="007C196F"/>
    <w:rsid w:val="007C3D18"/>
    <w:rsid w:val="007C45C2"/>
    <w:rsid w:val="007C60BF"/>
    <w:rsid w:val="007C63BB"/>
    <w:rsid w:val="007C64EB"/>
    <w:rsid w:val="007C6A07"/>
    <w:rsid w:val="007C75A1"/>
    <w:rsid w:val="007C77A5"/>
    <w:rsid w:val="007D04E5"/>
    <w:rsid w:val="007D0D8D"/>
    <w:rsid w:val="007D3548"/>
    <w:rsid w:val="007D5901"/>
    <w:rsid w:val="007D6418"/>
    <w:rsid w:val="007D6988"/>
    <w:rsid w:val="007D6E47"/>
    <w:rsid w:val="007D7526"/>
    <w:rsid w:val="007E067A"/>
    <w:rsid w:val="007E124D"/>
    <w:rsid w:val="007E26CF"/>
    <w:rsid w:val="007E2B45"/>
    <w:rsid w:val="007E4610"/>
    <w:rsid w:val="007E4715"/>
    <w:rsid w:val="007E4832"/>
    <w:rsid w:val="007E505B"/>
    <w:rsid w:val="007E7052"/>
    <w:rsid w:val="007E7091"/>
    <w:rsid w:val="007E75EB"/>
    <w:rsid w:val="007F5648"/>
    <w:rsid w:val="007F58B8"/>
    <w:rsid w:val="007F6257"/>
    <w:rsid w:val="007F69DE"/>
    <w:rsid w:val="007F6AC4"/>
    <w:rsid w:val="007F79B2"/>
    <w:rsid w:val="00800E7A"/>
    <w:rsid w:val="008012A3"/>
    <w:rsid w:val="00803BE1"/>
    <w:rsid w:val="00803FAE"/>
    <w:rsid w:val="0080605F"/>
    <w:rsid w:val="00806B15"/>
    <w:rsid w:val="00807054"/>
    <w:rsid w:val="00807786"/>
    <w:rsid w:val="0081094E"/>
    <w:rsid w:val="008119E9"/>
    <w:rsid w:val="00811FCB"/>
    <w:rsid w:val="00812147"/>
    <w:rsid w:val="008158D6"/>
    <w:rsid w:val="00817196"/>
    <w:rsid w:val="00817BA0"/>
    <w:rsid w:val="008213AB"/>
    <w:rsid w:val="00823442"/>
    <w:rsid w:val="008235DB"/>
    <w:rsid w:val="00824AB4"/>
    <w:rsid w:val="00825C42"/>
    <w:rsid w:val="00825D25"/>
    <w:rsid w:val="00827D6F"/>
    <w:rsid w:val="00830D45"/>
    <w:rsid w:val="00832A56"/>
    <w:rsid w:val="0083313B"/>
    <w:rsid w:val="00835E43"/>
    <w:rsid w:val="008376AC"/>
    <w:rsid w:val="00840944"/>
    <w:rsid w:val="00841994"/>
    <w:rsid w:val="0084271C"/>
    <w:rsid w:val="008444E8"/>
    <w:rsid w:val="00844E80"/>
    <w:rsid w:val="008453D5"/>
    <w:rsid w:val="00846FE7"/>
    <w:rsid w:val="00852576"/>
    <w:rsid w:val="008541CB"/>
    <w:rsid w:val="008563CD"/>
    <w:rsid w:val="00856911"/>
    <w:rsid w:val="008604F3"/>
    <w:rsid w:val="00861A70"/>
    <w:rsid w:val="00864C28"/>
    <w:rsid w:val="008670CD"/>
    <w:rsid w:val="008677FD"/>
    <w:rsid w:val="008706D4"/>
    <w:rsid w:val="00870F8A"/>
    <w:rsid w:val="008719A4"/>
    <w:rsid w:val="00871D23"/>
    <w:rsid w:val="00874312"/>
    <w:rsid w:val="0087437C"/>
    <w:rsid w:val="008750B5"/>
    <w:rsid w:val="00875CD7"/>
    <w:rsid w:val="00876B4D"/>
    <w:rsid w:val="00877E1A"/>
    <w:rsid w:val="00877F18"/>
    <w:rsid w:val="00880F0F"/>
    <w:rsid w:val="00883F6A"/>
    <w:rsid w:val="008866C6"/>
    <w:rsid w:val="00887A76"/>
    <w:rsid w:val="0089150F"/>
    <w:rsid w:val="0089273E"/>
    <w:rsid w:val="00893593"/>
    <w:rsid w:val="00893892"/>
    <w:rsid w:val="008940BF"/>
    <w:rsid w:val="008941E3"/>
    <w:rsid w:val="00894A88"/>
    <w:rsid w:val="00895386"/>
    <w:rsid w:val="00896BAC"/>
    <w:rsid w:val="008A21FF"/>
    <w:rsid w:val="008A2CE2"/>
    <w:rsid w:val="008A30AC"/>
    <w:rsid w:val="008A44B8"/>
    <w:rsid w:val="008A51A8"/>
    <w:rsid w:val="008A54C7"/>
    <w:rsid w:val="008A60C3"/>
    <w:rsid w:val="008A77D8"/>
    <w:rsid w:val="008B0483"/>
    <w:rsid w:val="008B0B42"/>
    <w:rsid w:val="008B120C"/>
    <w:rsid w:val="008B4B32"/>
    <w:rsid w:val="008B51A0"/>
    <w:rsid w:val="008B54AE"/>
    <w:rsid w:val="008B592A"/>
    <w:rsid w:val="008B6C02"/>
    <w:rsid w:val="008B7B5C"/>
    <w:rsid w:val="008C0C99"/>
    <w:rsid w:val="008C1C6D"/>
    <w:rsid w:val="008C2017"/>
    <w:rsid w:val="008C23B3"/>
    <w:rsid w:val="008C4958"/>
    <w:rsid w:val="008C4BAA"/>
    <w:rsid w:val="008C609C"/>
    <w:rsid w:val="008C683D"/>
    <w:rsid w:val="008C6AE8"/>
    <w:rsid w:val="008C7054"/>
    <w:rsid w:val="008C7573"/>
    <w:rsid w:val="008D00A5"/>
    <w:rsid w:val="008D07A6"/>
    <w:rsid w:val="008D3154"/>
    <w:rsid w:val="008D34F1"/>
    <w:rsid w:val="008D39D8"/>
    <w:rsid w:val="008D6576"/>
    <w:rsid w:val="008D6D1A"/>
    <w:rsid w:val="008E065E"/>
    <w:rsid w:val="008E0927"/>
    <w:rsid w:val="008E0D34"/>
    <w:rsid w:val="008E1645"/>
    <w:rsid w:val="008E1909"/>
    <w:rsid w:val="008E255B"/>
    <w:rsid w:val="008E40DB"/>
    <w:rsid w:val="008E7050"/>
    <w:rsid w:val="008E7A5E"/>
    <w:rsid w:val="008F1C4E"/>
    <w:rsid w:val="008F1EAB"/>
    <w:rsid w:val="008F33DC"/>
    <w:rsid w:val="008F3FBD"/>
    <w:rsid w:val="008F477F"/>
    <w:rsid w:val="008F5EE2"/>
    <w:rsid w:val="0090118A"/>
    <w:rsid w:val="00902350"/>
    <w:rsid w:val="00902469"/>
    <w:rsid w:val="0090336B"/>
    <w:rsid w:val="009053AA"/>
    <w:rsid w:val="00906939"/>
    <w:rsid w:val="00906F18"/>
    <w:rsid w:val="00907991"/>
    <w:rsid w:val="00910A5A"/>
    <w:rsid w:val="00910B7D"/>
    <w:rsid w:val="00911DFB"/>
    <w:rsid w:val="009120DE"/>
    <w:rsid w:val="00912FB5"/>
    <w:rsid w:val="009139D9"/>
    <w:rsid w:val="00914169"/>
    <w:rsid w:val="00914AD8"/>
    <w:rsid w:val="00916079"/>
    <w:rsid w:val="00917CE9"/>
    <w:rsid w:val="0092019A"/>
    <w:rsid w:val="0092075B"/>
    <w:rsid w:val="00920935"/>
    <w:rsid w:val="00920BF2"/>
    <w:rsid w:val="00922010"/>
    <w:rsid w:val="00922BAB"/>
    <w:rsid w:val="00924B29"/>
    <w:rsid w:val="009254A3"/>
    <w:rsid w:val="00931A91"/>
    <w:rsid w:val="00931BD9"/>
    <w:rsid w:val="00933AB6"/>
    <w:rsid w:val="00935EC2"/>
    <w:rsid w:val="009368F3"/>
    <w:rsid w:val="00941636"/>
    <w:rsid w:val="00943742"/>
    <w:rsid w:val="00944F78"/>
    <w:rsid w:val="0094553B"/>
    <w:rsid w:val="00945C05"/>
    <w:rsid w:val="00946945"/>
    <w:rsid w:val="0094765E"/>
    <w:rsid w:val="00947713"/>
    <w:rsid w:val="00950DE7"/>
    <w:rsid w:val="00952F13"/>
    <w:rsid w:val="00953920"/>
    <w:rsid w:val="00953D47"/>
    <w:rsid w:val="00953FA9"/>
    <w:rsid w:val="00954347"/>
    <w:rsid w:val="0095681E"/>
    <w:rsid w:val="009572D4"/>
    <w:rsid w:val="00961921"/>
    <w:rsid w:val="00963F63"/>
    <w:rsid w:val="0096430A"/>
    <w:rsid w:val="0096464D"/>
    <w:rsid w:val="009652AF"/>
    <w:rsid w:val="0096554B"/>
    <w:rsid w:val="0096584A"/>
    <w:rsid w:val="009671EB"/>
    <w:rsid w:val="00967EC3"/>
    <w:rsid w:val="0097149D"/>
    <w:rsid w:val="00971F08"/>
    <w:rsid w:val="0097603D"/>
    <w:rsid w:val="00976949"/>
    <w:rsid w:val="0097791A"/>
    <w:rsid w:val="00980477"/>
    <w:rsid w:val="00983450"/>
    <w:rsid w:val="00983CB6"/>
    <w:rsid w:val="00985253"/>
    <w:rsid w:val="009853B3"/>
    <w:rsid w:val="00985E2F"/>
    <w:rsid w:val="009901CC"/>
    <w:rsid w:val="00990630"/>
    <w:rsid w:val="00990969"/>
    <w:rsid w:val="00990F85"/>
    <w:rsid w:val="0099142C"/>
    <w:rsid w:val="00991761"/>
    <w:rsid w:val="0099398E"/>
    <w:rsid w:val="00993DEF"/>
    <w:rsid w:val="00994DCA"/>
    <w:rsid w:val="009960EC"/>
    <w:rsid w:val="009965F0"/>
    <w:rsid w:val="009966AF"/>
    <w:rsid w:val="009970DD"/>
    <w:rsid w:val="009A0198"/>
    <w:rsid w:val="009A0FBA"/>
    <w:rsid w:val="009A1601"/>
    <w:rsid w:val="009A26EE"/>
    <w:rsid w:val="009A3BB6"/>
    <w:rsid w:val="009A462D"/>
    <w:rsid w:val="009A500B"/>
    <w:rsid w:val="009A5CBA"/>
    <w:rsid w:val="009B1F30"/>
    <w:rsid w:val="009B2513"/>
    <w:rsid w:val="009B3727"/>
    <w:rsid w:val="009B3967"/>
    <w:rsid w:val="009B3AC2"/>
    <w:rsid w:val="009B4DF4"/>
    <w:rsid w:val="009B564E"/>
    <w:rsid w:val="009B5DCA"/>
    <w:rsid w:val="009B674C"/>
    <w:rsid w:val="009B7E00"/>
    <w:rsid w:val="009B7E87"/>
    <w:rsid w:val="009C0169"/>
    <w:rsid w:val="009C0E43"/>
    <w:rsid w:val="009C11FB"/>
    <w:rsid w:val="009C1498"/>
    <w:rsid w:val="009C275C"/>
    <w:rsid w:val="009C29A5"/>
    <w:rsid w:val="009C38BE"/>
    <w:rsid w:val="009C403E"/>
    <w:rsid w:val="009C5F14"/>
    <w:rsid w:val="009C7FFE"/>
    <w:rsid w:val="009D1FDF"/>
    <w:rsid w:val="009D321F"/>
    <w:rsid w:val="009D4BB7"/>
    <w:rsid w:val="009D4FF0"/>
    <w:rsid w:val="009D5758"/>
    <w:rsid w:val="009D5B39"/>
    <w:rsid w:val="009D703C"/>
    <w:rsid w:val="009D718F"/>
    <w:rsid w:val="009E05F7"/>
    <w:rsid w:val="009E068F"/>
    <w:rsid w:val="009E14E0"/>
    <w:rsid w:val="009E35DB"/>
    <w:rsid w:val="009E3A81"/>
    <w:rsid w:val="009E3FF1"/>
    <w:rsid w:val="009E4232"/>
    <w:rsid w:val="009E47A3"/>
    <w:rsid w:val="009E4950"/>
    <w:rsid w:val="009E4E49"/>
    <w:rsid w:val="009F08F3"/>
    <w:rsid w:val="009F29EE"/>
    <w:rsid w:val="009F344F"/>
    <w:rsid w:val="009F67BC"/>
    <w:rsid w:val="009F68DC"/>
    <w:rsid w:val="00A01081"/>
    <w:rsid w:val="00A02225"/>
    <w:rsid w:val="00A031D8"/>
    <w:rsid w:val="00A03F95"/>
    <w:rsid w:val="00A04514"/>
    <w:rsid w:val="00A048A8"/>
    <w:rsid w:val="00A04F49"/>
    <w:rsid w:val="00A12227"/>
    <w:rsid w:val="00A13E54"/>
    <w:rsid w:val="00A14805"/>
    <w:rsid w:val="00A1738D"/>
    <w:rsid w:val="00A17A96"/>
    <w:rsid w:val="00A17F63"/>
    <w:rsid w:val="00A2193B"/>
    <w:rsid w:val="00A2351A"/>
    <w:rsid w:val="00A2478A"/>
    <w:rsid w:val="00A24837"/>
    <w:rsid w:val="00A2568E"/>
    <w:rsid w:val="00A264A9"/>
    <w:rsid w:val="00A26DCF"/>
    <w:rsid w:val="00A27785"/>
    <w:rsid w:val="00A27F2D"/>
    <w:rsid w:val="00A30187"/>
    <w:rsid w:val="00A3077A"/>
    <w:rsid w:val="00A3448A"/>
    <w:rsid w:val="00A36297"/>
    <w:rsid w:val="00A36325"/>
    <w:rsid w:val="00A37195"/>
    <w:rsid w:val="00A409AA"/>
    <w:rsid w:val="00A41E2B"/>
    <w:rsid w:val="00A42FF9"/>
    <w:rsid w:val="00A440EB"/>
    <w:rsid w:val="00A44F1D"/>
    <w:rsid w:val="00A45B6A"/>
    <w:rsid w:val="00A45B74"/>
    <w:rsid w:val="00A504D6"/>
    <w:rsid w:val="00A512E6"/>
    <w:rsid w:val="00A5270B"/>
    <w:rsid w:val="00A52E1D"/>
    <w:rsid w:val="00A571A4"/>
    <w:rsid w:val="00A60C8C"/>
    <w:rsid w:val="00A61499"/>
    <w:rsid w:val="00A61857"/>
    <w:rsid w:val="00A62A77"/>
    <w:rsid w:val="00A63483"/>
    <w:rsid w:val="00A657D7"/>
    <w:rsid w:val="00A660AC"/>
    <w:rsid w:val="00A67E6C"/>
    <w:rsid w:val="00A71237"/>
    <w:rsid w:val="00A71B99"/>
    <w:rsid w:val="00A73880"/>
    <w:rsid w:val="00A739D0"/>
    <w:rsid w:val="00A7402F"/>
    <w:rsid w:val="00A75C62"/>
    <w:rsid w:val="00A761D4"/>
    <w:rsid w:val="00A77C59"/>
    <w:rsid w:val="00A77EC4"/>
    <w:rsid w:val="00A81A38"/>
    <w:rsid w:val="00A8221D"/>
    <w:rsid w:val="00A835E4"/>
    <w:rsid w:val="00A8419F"/>
    <w:rsid w:val="00A87B1D"/>
    <w:rsid w:val="00A87BAA"/>
    <w:rsid w:val="00A92879"/>
    <w:rsid w:val="00A942B1"/>
    <w:rsid w:val="00A9442A"/>
    <w:rsid w:val="00A961F9"/>
    <w:rsid w:val="00A96419"/>
    <w:rsid w:val="00A97E87"/>
    <w:rsid w:val="00A97E96"/>
    <w:rsid w:val="00AA016F"/>
    <w:rsid w:val="00AA18C5"/>
    <w:rsid w:val="00AA1ED6"/>
    <w:rsid w:val="00AA3F43"/>
    <w:rsid w:val="00AA45A5"/>
    <w:rsid w:val="00AA51D6"/>
    <w:rsid w:val="00AA5A80"/>
    <w:rsid w:val="00AA6ED3"/>
    <w:rsid w:val="00AB0BC8"/>
    <w:rsid w:val="00AB11CA"/>
    <w:rsid w:val="00AB14D9"/>
    <w:rsid w:val="00AB2D41"/>
    <w:rsid w:val="00AB3919"/>
    <w:rsid w:val="00AB4AB8"/>
    <w:rsid w:val="00AB5138"/>
    <w:rsid w:val="00AB64F7"/>
    <w:rsid w:val="00AB655E"/>
    <w:rsid w:val="00AB7CFB"/>
    <w:rsid w:val="00AC007F"/>
    <w:rsid w:val="00AC12BD"/>
    <w:rsid w:val="00AC1D7A"/>
    <w:rsid w:val="00AC20D5"/>
    <w:rsid w:val="00AC2ECD"/>
    <w:rsid w:val="00AC3119"/>
    <w:rsid w:val="00AC3C23"/>
    <w:rsid w:val="00AC49FB"/>
    <w:rsid w:val="00AC5220"/>
    <w:rsid w:val="00AC5A10"/>
    <w:rsid w:val="00AD0AA3"/>
    <w:rsid w:val="00AD1180"/>
    <w:rsid w:val="00AD2763"/>
    <w:rsid w:val="00AD2ED0"/>
    <w:rsid w:val="00AD3F94"/>
    <w:rsid w:val="00AD4A5A"/>
    <w:rsid w:val="00AD4A61"/>
    <w:rsid w:val="00AE1D90"/>
    <w:rsid w:val="00AE27AC"/>
    <w:rsid w:val="00AE40E0"/>
    <w:rsid w:val="00AE4DBA"/>
    <w:rsid w:val="00AE4F07"/>
    <w:rsid w:val="00AE64EE"/>
    <w:rsid w:val="00AE6C99"/>
    <w:rsid w:val="00AF0BEF"/>
    <w:rsid w:val="00AF1C5D"/>
    <w:rsid w:val="00AF42D7"/>
    <w:rsid w:val="00AF460F"/>
    <w:rsid w:val="00AF5B3E"/>
    <w:rsid w:val="00AF5E22"/>
    <w:rsid w:val="00AF5F76"/>
    <w:rsid w:val="00AF6C94"/>
    <w:rsid w:val="00AF7E8F"/>
    <w:rsid w:val="00B006FE"/>
    <w:rsid w:val="00B007CB"/>
    <w:rsid w:val="00B00D7A"/>
    <w:rsid w:val="00B02AA9"/>
    <w:rsid w:val="00B02FA3"/>
    <w:rsid w:val="00B05084"/>
    <w:rsid w:val="00B05988"/>
    <w:rsid w:val="00B06FBB"/>
    <w:rsid w:val="00B13889"/>
    <w:rsid w:val="00B1395D"/>
    <w:rsid w:val="00B14F5B"/>
    <w:rsid w:val="00B157F9"/>
    <w:rsid w:val="00B17E25"/>
    <w:rsid w:val="00B20256"/>
    <w:rsid w:val="00B20D09"/>
    <w:rsid w:val="00B211B0"/>
    <w:rsid w:val="00B243EE"/>
    <w:rsid w:val="00B25970"/>
    <w:rsid w:val="00B2757F"/>
    <w:rsid w:val="00B2763F"/>
    <w:rsid w:val="00B27AAC"/>
    <w:rsid w:val="00B30929"/>
    <w:rsid w:val="00B312B7"/>
    <w:rsid w:val="00B32D0D"/>
    <w:rsid w:val="00B33847"/>
    <w:rsid w:val="00B350A1"/>
    <w:rsid w:val="00B35BA2"/>
    <w:rsid w:val="00B372AA"/>
    <w:rsid w:val="00B40445"/>
    <w:rsid w:val="00B409E0"/>
    <w:rsid w:val="00B41888"/>
    <w:rsid w:val="00B41ABB"/>
    <w:rsid w:val="00B41F49"/>
    <w:rsid w:val="00B4235F"/>
    <w:rsid w:val="00B4244F"/>
    <w:rsid w:val="00B4490D"/>
    <w:rsid w:val="00B45A52"/>
    <w:rsid w:val="00B46175"/>
    <w:rsid w:val="00B4675B"/>
    <w:rsid w:val="00B46B41"/>
    <w:rsid w:val="00B478CA"/>
    <w:rsid w:val="00B51808"/>
    <w:rsid w:val="00B548B7"/>
    <w:rsid w:val="00B55403"/>
    <w:rsid w:val="00B55683"/>
    <w:rsid w:val="00B56C52"/>
    <w:rsid w:val="00B57D9F"/>
    <w:rsid w:val="00B60171"/>
    <w:rsid w:val="00B627B3"/>
    <w:rsid w:val="00B664C7"/>
    <w:rsid w:val="00B66D4E"/>
    <w:rsid w:val="00B703B9"/>
    <w:rsid w:val="00B713D8"/>
    <w:rsid w:val="00B731F6"/>
    <w:rsid w:val="00B739F6"/>
    <w:rsid w:val="00B75E2C"/>
    <w:rsid w:val="00B77120"/>
    <w:rsid w:val="00B7725A"/>
    <w:rsid w:val="00B77AC8"/>
    <w:rsid w:val="00B81A6C"/>
    <w:rsid w:val="00B85DE5"/>
    <w:rsid w:val="00B8631C"/>
    <w:rsid w:val="00B86817"/>
    <w:rsid w:val="00B875FE"/>
    <w:rsid w:val="00B90239"/>
    <w:rsid w:val="00B90F73"/>
    <w:rsid w:val="00B93985"/>
    <w:rsid w:val="00B93B59"/>
    <w:rsid w:val="00B9406A"/>
    <w:rsid w:val="00B94CF8"/>
    <w:rsid w:val="00B97968"/>
    <w:rsid w:val="00BA1505"/>
    <w:rsid w:val="00BA2280"/>
    <w:rsid w:val="00BA2A08"/>
    <w:rsid w:val="00BA2D7C"/>
    <w:rsid w:val="00BA56D2"/>
    <w:rsid w:val="00BA6547"/>
    <w:rsid w:val="00BA76E0"/>
    <w:rsid w:val="00BB0CA4"/>
    <w:rsid w:val="00BB2A25"/>
    <w:rsid w:val="00BB51E9"/>
    <w:rsid w:val="00BB55BC"/>
    <w:rsid w:val="00BB56F7"/>
    <w:rsid w:val="00BC0FDC"/>
    <w:rsid w:val="00BC18EC"/>
    <w:rsid w:val="00BC1D9D"/>
    <w:rsid w:val="00BC2A39"/>
    <w:rsid w:val="00BC3053"/>
    <w:rsid w:val="00BC33DC"/>
    <w:rsid w:val="00BC4D2E"/>
    <w:rsid w:val="00BC6B37"/>
    <w:rsid w:val="00BD33F6"/>
    <w:rsid w:val="00BD40D0"/>
    <w:rsid w:val="00BD48AC"/>
    <w:rsid w:val="00BD535C"/>
    <w:rsid w:val="00BD5F1A"/>
    <w:rsid w:val="00BD63B5"/>
    <w:rsid w:val="00BD7DA8"/>
    <w:rsid w:val="00BE0040"/>
    <w:rsid w:val="00BE1234"/>
    <w:rsid w:val="00BE2FA6"/>
    <w:rsid w:val="00BE333F"/>
    <w:rsid w:val="00BE3C9A"/>
    <w:rsid w:val="00BE5AB9"/>
    <w:rsid w:val="00BE5C34"/>
    <w:rsid w:val="00BE5E2E"/>
    <w:rsid w:val="00BE7406"/>
    <w:rsid w:val="00BE7603"/>
    <w:rsid w:val="00BF0D90"/>
    <w:rsid w:val="00BF2A30"/>
    <w:rsid w:val="00BF2F5F"/>
    <w:rsid w:val="00BF3279"/>
    <w:rsid w:val="00BF4306"/>
    <w:rsid w:val="00BF589E"/>
    <w:rsid w:val="00BF6CF6"/>
    <w:rsid w:val="00BF74C7"/>
    <w:rsid w:val="00C003FD"/>
    <w:rsid w:val="00C015F1"/>
    <w:rsid w:val="00C01F33"/>
    <w:rsid w:val="00C02541"/>
    <w:rsid w:val="00C02CC6"/>
    <w:rsid w:val="00C036C2"/>
    <w:rsid w:val="00C03EF5"/>
    <w:rsid w:val="00C040F7"/>
    <w:rsid w:val="00C044AB"/>
    <w:rsid w:val="00C04DC6"/>
    <w:rsid w:val="00C05706"/>
    <w:rsid w:val="00C07377"/>
    <w:rsid w:val="00C07466"/>
    <w:rsid w:val="00C07942"/>
    <w:rsid w:val="00C10478"/>
    <w:rsid w:val="00C12107"/>
    <w:rsid w:val="00C124C4"/>
    <w:rsid w:val="00C1267B"/>
    <w:rsid w:val="00C14D4B"/>
    <w:rsid w:val="00C15344"/>
    <w:rsid w:val="00C154BB"/>
    <w:rsid w:val="00C15BA2"/>
    <w:rsid w:val="00C15C39"/>
    <w:rsid w:val="00C15FF1"/>
    <w:rsid w:val="00C16B25"/>
    <w:rsid w:val="00C16D3A"/>
    <w:rsid w:val="00C17F51"/>
    <w:rsid w:val="00C21983"/>
    <w:rsid w:val="00C219CA"/>
    <w:rsid w:val="00C22292"/>
    <w:rsid w:val="00C236BD"/>
    <w:rsid w:val="00C24918"/>
    <w:rsid w:val="00C279B5"/>
    <w:rsid w:val="00C27C45"/>
    <w:rsid w:val="00C3114B"/>
    <w:rsid w:val="00C317F1"/>
    <w:rsid w:val="00C3263C"/>
    <w:rsid w:val="00C3613E"/>
    <w:rsid w:val="00C3719D"/>
    <w:rsid w:val="00C37CB2"/>
    <w:rsid w:val="00C43A24"/>
    <w:rsid w:val="00C447C6"/>
    <w:rsid w:val="00C47174"/>
    <w:rsid w:val="00C473A5"/>
    <w:rsid w:val="00C5135B"/>
    <w:rsid w:val="00C5438F"/>
    <w:rsid w:val="00C54995"/>
    <w:rsid w:val="00C54D41"/>
    <w:rsid w:val="00C551FB"/>
    <w:rsid w:val="00C601DC"/>
    <w:rsid w:val="00C60742"/>
    <w:rsid w:val="00C60783"/>
    <w:rsid w:val="00C6167F"/>
    <w:rsid w:val="00C624BD"/>
    <w:rsid w:val="00C62886"/>
    <w:rsid w:val="00C64672"/>
    <w:rsid w:val="00C70697"/>
    <w:rsid w:val="00C71765"/>
    <w:rsid w:val="00C72093"/>
    <w:rsid w:val="00C72EF4"/>
    <w:rsid w:val="00C744FE"/>
    <w:rsid w:val="00C75B7E"/>
    <w:rsid w:val="00C75D2F"/>
    <w:rsid w:val="00C767BE"/>
    <w:rsid w:val="00C76E3C"/>
    <w:rsid w:val="00C77CEF"/>
    <w:rsid w:val="00C81568"/>
    <w:rsid w:val="00C84095"/>
    <w:rsid w:val="00C850A3"/>
    <w:rsid w:val="00C854E3"/>
    <w:rsid w:val="00C9027A"/>
    <w:rsid w:val="00C902A1"/>
    <w:rsid w:val="00C9068E"/>
    <w:rsid w:val="00C9078D"/>
    <w:rsid w:val="00C90FFB"/>
    <w:rsid w:val="00C9178B"/>
    <w:rsid w:val="00C92175"/>
    <w:rsid w:val="00C93814"/>
    <w:rsid w:val="00C93C4B"/>
    <w:rsid w:val="00C944AB"/>
    <w:rsid w:val="00C95B40"/>
    <w:rsid w:val="00CA0626"/>
    <w:rsid w:val="00CA1ED8"/>
    <w:rsid w:val="00CA6C57"/>
    <w:rsid w:val="00CB1096"/>
    <w:rsid w:val="00CB1185"/>
    <w:rsid w:val="00CB1F63"/>
    <w:rsid w:val="00CB308F"/>
    <w:rsid w:val="00CB40A4"/>
    <w:rsid w:val="00CB7170"/>
    <w:rsid w:val="00CC040E"/>
    <w:rsid w:val="00CC111F"/>
    <w:rsid w:val="00CC2011"/>
    <w:rsid w:val="00CC2357"/>
    <w:rsid w:val="00CC3EA0"/>
    <w:rsid w:val="00CC7B45"/>
    <w:rsid w:val="00CD1188"/>
    <w:rsid w:val="00CD26A1"/>
    <w:rsid w:val="00CD2ED1"/>
    <w:rsid w:val="00CD337B"/>
    <w:rsid w:val="00CD4986"/>
    <w:rsid w:val="00CD5346"/>
    <w:rsid w:val="00CD56C3"/>
    <w:rsid w:val="00CD597A"/>
    <w:rsid w:val="00CD5ED4"/>
    <w:rsid w:val="00CD73D6"/>
    <w:rsid w:val="00CE0424"/>
    <w:rsid w:val="00CE1B2D"/>
    <w:rsid w:val="00CE305D"/>
    <w:rsid w:val="00CE325D"/>
    <w:rsid w:val="00CE3625"/>
    <w:rsid w:val="00CE3B2D"/>
    <w:rsid w:val="00CE3DF2"/>
    <w:rsid w:val="00CE7561"/>
    <w:rsid w:val="00CF033E"/>
    <w:rsid w:val="00CF1354"/>
    <w:rsid w:val="00CF30FE"/>
    <w:rsid w:val="00CF3B1F"/>
    <w:rsid w:val="00CF3BF6"/>
    <w:rsid w:val="00CF3C30"/>
    <w:rsid w:val="00CF625B"/>
    <w:rsid w:val="00CF687E"/>
    <w:rsid w:val="00D0349B"/>
    <w:rsid w:val="00D046A1"/>
    <w:rsid w:val="00D05768"/>
    <w:rsid w:val="00D068A8"/>
    <w:rsid w:val="00D0724D"/>
    <w:rsid w:val="00D100FE"/>
    <w:rsid w:val="00D10249"/>
    <w:rsid w:val="00D115C3"/>
    <w:rsid w:val="00D1160B"/>
    <w:rsid w:val="00D11897"/>
    <w:rsid w:val="00D11936"/>
    <w:rsid w:val="00D12692"/>
    <w:rsid w:val="00D12B77"/>
    <w:rsid w:val="00D13135"/>
    <w:rsid w:val="00D13E4E"/>
    <w:rsid w:val="00D17E98"/>
    <w:rsid w:val="00D20F5D"/>
    <w:rsid w:val="00D217D0"/>
    <w:rsid w:val="00D239A7"/>
    <w:rsid w:val="00D23F47"/>
    <w:rsid w:val="00D27699"/>
    <w:rsid w:val="00D315B1"/>
    <w:rsid w:val="00D34956"/>
    <w:rsid w:val="00D35E73"/>
    <w:rsid w:val="00D36E71"/>
    <w:rsid w:val="00D37D87"/>
    <w:rsid w:val="00D40344"/>
    <w:rsid w:val="00D40B33"/>
    <w:rsid w:val="00D42553"/>
    <w:rsid w:val="00D4318F"/>
    <w:rsid w:val="00D438BF"/>
    <w:rsid w:val="00D440F8"/>
    <w:rsid w:val="00D44120"/>
    <w:rsid w:val="00D443E3"/>
    <w:rsid w:val="00D45630"/>
    <w:rsid w:val="00D52606"/>
    <w:rsid w:val="00D546FF"/>
    <w:rsid w:val="00D55AD5"/>
    <w:rsid w:val="00D576CA"/>
    <w:rsid w:val="00D60FD3"/>
    <w:rsid w:val="00D61AF5"/>
    <w:rsid w:val="00D652B5"/>
    <w:rsid w:val="00D66155"/>
    <w:rsid w:val="00D66698"/>
    <w:rsid w:val="00D6685A"/>
    <w:rsid w:val="00D66F5B"/>
    <w:rsid w:val="00D674A5"/>
    <w:rsid w:val="00D677E0"/>
    <w:rsid w:val="00D708B0"/>
    <w:rsid w:val="00D741E2"/>
    <w:rsid w:val="00D76DEE"/>
    <w:rsid w:val="00D77B1D"/>
    <w:rsid w:val="00D8021F"/>
    <w:rsid w:val="00D80383"/>
    <w:rsid w:val="00D823C6"/>
    <w:rsid w:val="00D82C4E"/>
    <w:rsid w:val="00D8327F"/>
    <w:rsid w:val="00D8604F"/>
    <w:rsid w:val="00D861F0"/>
    <w:rsid w:val="00D86CA3"/>
    <w:rsid w:val="00D86E35"/>
    <w:rsid w:val="00D871CE"/>
    <w:rsid w:val="00D876D8"/>
    <w:rsid w:val="00D90218"/>
    <w:rsid w:val="00D9196D"/>
    <w:rsid w:val="00D92982"/>
    <w:rsid w:val="00D958D4"/>
    <w:rsid w:val="00D95C6A"/>
    <w:rsid w:val="00D96437"/>
    <w:rsid w:val="00DA2DF7"/>
    <w:rsid w:val="00DA305E"/>
    <w:rsid w:val="00DA5417"/>
    <w:rsid w:val="00DA56E8"/>
    <w:rsid w:val="00DA78A7"/>
    <w:rsid w:val="00DB0904"/>
    <w:rsid w:val="00DB090F"/>
    <w:rsid w:val="00DB09AE"/>
    <w:rsid w:val="00DB0A9F"/>
    <w:rsid w:val="00DB16DB"/>
    <w:rsid w:val="00DB29DA"/>
    <w:rsid w:val="00DB377D"/>
    <w:rsid w:val="00DB7144"/>
    <w:rsid w:val="00DB7D8A"/>
    <w:rsid w:val="00DC08CB"/>
    <w:rsid w:val="00DC2D36"/>
    <w:rsid w:val="00DC3DDF"/>
    <w:rsid w:val="00DC4854"/>
    <w:rsid w:val="00DC53EF"/>
    <w:rsid w:val="00DC5DA9"/>
    <w:rsid w:val="00DC6B08"/>
    <w:rsid w:val="00DC7C18"/>
    <w:rsid w:val="00DD18ED"/>
    <w:rsid w:val="00DD282E"/>
    <w:rsid w:val="00DD3F74"/>
    <w:rsid w:val="00DD6970"/>
    <w:rsid w:val="00DE3C05"/>
    <w:rsid w:val="00DE5608"/>
    <w:rsid w:val="00DE58D0"/>
    <w:rsid w:val="00DE654F"/>
    <w:rsid w:val="00DE753B"/>
    <w:rsid w:val="00DF0B6E"/>
    <w:rsid w:val="00DF15E0"/>
    <w:rsid w:val="00DF37A0"/>
    <w:rsid w:val="00DF4FB9"/>
    <w:rsid w:val="00DF647C"/>
    <w:rsid w:val="00E00353"/>
    <w:rsid w:val="00E01767"/>
    <w:rsid w:val="00E037F2"/>
    <w:rsid w:val="00E04747"/>
    <w:rsid w:val="00E076AD"/>
    <w:rsid w:val="00E07C18"/>
    <w:rsid w:val="00E10A57"/>
    <w:rsid w:val="00E110E7"/>
    <w:rsid w:val="00E11B20"/>
    <w:rsid w:val="00E125E8"/>
    <w:rsid w:val="00E17D05"/>
    <w:rsid w:val="00E17FA2"/>
    <w:rsid w:val="00E2007C"/>
    <w:rsid w:val="00E21DAA"/>
    <w:rsid w:val="00E21E00"/>
    <w:rsid w:val="00E21F87"/>
    <w:rsid w:val="00E22330"/>
    <w:rsid w:val="00E23F2E"/>
    <w:rsid w:val="00E247C4"/>
    <w:rsid w:val="00E26548"/>
    <w:rsid w:val="00E2745D"/>
    <w:rsid w:val="00E30B5A"/>
    <w:rsid w:val="00E3123D"/>
    <w:rsid w:val="00E31461"/>
    <w:rsid w:val="00E31D26"/>
    <w:rsid w:val="00E31D43"/>
    <w:rsid w:val="00E31E1C"/>
    <w:rsid w:val="00E32608"/>
    <w:rsid w:val="00E34188"/>
    <w:rsid w:val="00E34B6E"/>
    <w:rsid w:val="00E3542F"/>
    <w:rsid w:val="00E35559"/>
    <w:rsid w:val="00E3586C"/>
    <w:rsid w:val="00E3723A"/>
    <w:rsid w:val="00E37860"/>
    <w:rsid w:val="00E41918"/>
    <w:rsid w:val="00E446F1"/>
    <w:rsid w:val="00E450D7"/>
    <w:rsid w:val="00E46886"/>
    <w:rsid w:val="00E46FDA"/>
    <w:rsid w:val="00E47AEF"/>
    <w:rsid w:val="00E517DA"/>
    <w:rsid w:val="00E51CF1"/>
    <w:rsid w:val="00E52154"/>
    <w:rsid w:val="00E53B75"/>
    <w:rsid w:val="00E540FB"/>
    <w:rsid w:val="00E54E3B"/>
    <w:rsid w:val="00E54E5E"/>
    <w:rsid w:val="00E553FC"/>
    <w:rsid w:val="00E57565"/>
    <w:rsid w:val="00E61586"/>
    <w:rsid w:val="00E62AA0"/>
    <w:rsid w:val="00E63838"/>
    <w:rsid w:val="00E64434"/>
    <w:rsid w:val="00E64F16"/>
    <w:rsid w:val="00E67B93"/>
    <w:rsid w:val="00E67C51"/>
    <w:rsid w:val="00E72EFC"/>
    <w:rsid w:val="00E74864"/>
    <w:rsid w:val="00E758EC"/>
    <w:rsid w:val="00E762B4"/>
    <w:rsid w:val="00E8234C"/>
    <w:rsid w:val="00E83AA9"/>
    <w:rsid w:val="00E85928"/>
    <w:rsid w:val="00E860B1"/>
    <w:rsid w:val="00E861D6"/>
    <w:rsid w:val="00E87822"/>
    <w:rsid w:val="00E901C3"/>
    <w:rsid w:val="00E90395"/>
    <w:rsid w:val="00E90E49"/>
    <w:rsid w:val="00E917F9"/>
    <w:rsid w:val="00E9291C"/>
    <w:rsid w:val="00E92EA9"/>
    <w:rsid w:val="00E93FFE"/>
    <w:rsid w:val="00E94F8A"/>
    <w:rsid w:val="00E95B31"/>
    <w:rsid w:val="00E963B1"/>
    <w:rsid w:val="00E97A15"/>
    <w:rsid w:val="00EA2EE4"/>
    <w:rsid w:val="00EA49D1"/>
    <w:rsid w:val="00EA4CC8"/>
    <w:rsid w:val="00EA59D2"/>
    <w:rsid w:val="00EA5E73"/>
    <w:rsid w:val="00EA5F87"/>
    <w:rsid w:val="00EA7A41"/>
    <w:rsid w:val="00EA7EF0"/>
    <w:rsid w:val="00EB077B"/>
    <w:rsid w:val="00EB1F41"/>
    <w:rsid w:val="00EB3563"/>
    <w:rsid w:val="00EB4EA2"/>
    <w:rsid w:val="00EB7183"/>
    <w:rsid w:val="00EB75F5"/>
    <w:rsid w:val="00EC1535"/>
    <w:rsid w:val="00EC24D5"/>
    <w:rsid w:val="00EC2711"/>
    <w:rsid w:val="00EC27C6"/>
    <w:rsid w:val="00EC2D60"/>
    <w:rsid w:val="00EC4207"/>
    <w:rsid w:val="00EC5653"/>
    <w:rsid w:val="00EC71CE"/>
    <w:rsid w:val="00ED07BF"/>
    <w:rsid w:val="00ED1006"/>
    <w:rsid w:val="00ED11C6"/>
    <w:rsid w:val="00ED1E82"/>
    <w:rsid w:val="00ED4FE7"/>
    <w:rsid w:val="00ED5619"/>
    <w:rsid w:val="00EE0711"/>
    <w:rsid w:val="00EE0B19"/>
    <w:rsid w:val="00EE2DD7"/>
    <w:rsid w:val="00EE418C"/>
    <w:rsid w:val="00EE4DED"/>
    <w:rsid w:val="00EE5244"/>
    <w:rsid w:val="00EE5F54"/>
    <w:rsid w:val="00EF09E9"/>
    <w:rsid w:val="00EF18FE"/>
    <w:rsid w:val="00EF3E26"/>
    <w:rsid w:val="00EF4114"/>
    <w:rsid w:val="00EF5787"/>
    <w:rsid w:val="00EF5F12"/>
    <w:rsid w:val="00EF60D0"/>
    <w:rsid w:val="00EF7CB2"/>
    <w:rsid w:val="00F01A30"/>
    <w:rsid w:val="00F03BC3"/>
    <w:rsid w:val="00F045E3"/>
    <w:rsid w:val="00F0528D"/>
    <w:rsid w:val="00F06C67"/>
    <w:rsid w:val="00F06DFD"/>
    <w:rsid w:val="00F071D1"/>
    <w:rsid w:val="00F07533"/>
    <w:rsid w:val="00F10629"/>
    <w:rsid w:val="00F10AC1"/>
    <w:rsid w:val="00F11CF2"/>
    <w:rsid w:val="00F14D95"/>
    <w:rsid w:val="00F15FA5"/>
    <w:rsid w:val="00F166E4"/>
    <w:rsid w:val="00F203DD"/>
    <w:rsid w:val="00F209B7"/>
    <w:rsid w:val="00F20D4C"/>
    <w:rsid w:val="00F21A31"/>
    <w:rsid w:val="00F22AC8"/>
    <w:rsid w:val="00F2376F"/>
    <w:rsid w:val="00F243D8"/>
    <w:rsid w:val="00F254A0"/>
    <w:rsid w:val="00F304B3"/>
    <w:rsid w:val="00F30828"/>
    <w:rsid w:val="00F313D6"/>
    <w:rsid w:val="00F31A8B"/>
    <w:rsid w:val="00F343EA"/>
    <w:rsid w:val="00F353FF"/>
    <w:rsid w:val="00F40F0C"/>
    <w:rsid w:val="00F41E9B"/>
    <w:rsid w:val="00F4216B"/>
    <w:rsid w:val="00F42CD1"/>
    <w:rsid w:val="00F4766C"/>
    <w:rsid w:val="00F5060E"/>
    <w:rsid w:val="00F507D1"/>
    <w:rsid w:val="00F50B85"/>
    <w:rsid w:val="00F519CE"/>
    <w:rsid w:val="00F51ADA"/>
    <w:rsid w:val="00F5482A"/>
    <w:rsid w:val="00F55069"/>
    <w:rsid w:val="00F5579A"/>
    <w:rsid w:val="00F56064"/>
    <w:rsid w:val="00F60203"/>
    <w:rsid w:val="00F607C5"/>
    <w:rsid w:val="00F60DEA"/>
    <w:rsid w:val="00F6302A"/>
    <w:rsid w:val="00F63950"/>
    <w:rsid w:val="00F64C2B"/>
    <w:rsid w:val="00F64EF0"/>
    <w:rsid w:val="00F651BE"/>
    <w:rsid w:val="00F67F53"/>
    <w:rsid w:val="00F703BE"/>
    <w:rsid w:val="00F70D34"/>
    <w:rsid w:val="00F71F69"/>
    <w:rsid w:val="00F72B72"/>
    <w:rsid w:val="00F74BB9"/>
    <w:rsid w:val="00F75582"/>
    <w:rsid w:val="00F76EFA"/>
    <w:rsid w:val="00F804BE"/>
    <w:rsid w:val="00F817CE"/>
    <w:rsid w:val="00F8456C"/>
    <w:rsid w:val="00F84A5D"/>
    <w:rsid w:val="00F854CE"/>
    <w:rsid w:val="00F859D8"/>
    <w:rsid w:val="00F86843"/>
    <w:rsid w:val="00F868F5"/>
    <w:rsid w:val="00F87597"/>
    <w:rsid w:val="00F87D16"/>
    <w:rsid w:val="00F904F3"/>
    <w:rsid w:val="00F9056A"/>
    <w:rsid w:val="00F90F8D"/>
    <w:rsid w:val="00F91F8C"/>
    <w:rsid w:val="00F92782"/>
    <w:rsid w:val="00F93AA9"/>
    <w:rsid w:val="00F94ECA"/>
    <w:rsid w:val="00F95933"/>
    <w:rsid w:val="00F961CF"/>
    <w:rsid w:val="00F96985"/>
    <w:rsid w:val="00F9714F"/>
    <w:rsid w:val="00F97838"/>
    <w:rsid w:val="00FA1BD9"/>
    <w:rsid w:val="00FA2077"/>
    <w:rsid w:val="00FA2968"/>
    <w:rsid w:val="00FA2BB3"/>
    <w:rsid w:val="00FA31AD"/>
    <w:rsid w:val="00FA4190"/>
    <w:rsid w:val="00FA4815"/>
    <w:rsid w:val="00FA5370"/>
    <w:rsid w:val="00FA7871"/>
    <w:rsid w:val="00FB27D9"/>
    <w:rsid w:val="00FB4226"/>
    <w:rsid w:val="00FB4C80"/>
    <w:rsid w:val="00FB675E"/>
    <w:rsid w:val="00FB6A6A"/>
    <w:rsid w:val="00FC062D"/>
    <w:rsid w:val="00FC2A7F"/>
    <w:rsid w:val="00FC5AF4"/>
    <w:rsid w:val="00FC68C5"/>
    <w:rsid w:val="00FC7429"/>
    <w:rsid w:val="00FD07F6"/>
    <w:rsid w:val="00FD1EC8"/>
    <w:rsid w:val="00FD4378"/>
    <w:rsid w:val="00FD47ED"/>
    <w:rsid w:val="00FD5E7A"/>
    <w:rsid w:val="00FD74DB"/>
    <w:rsid w:val="00FD761C"/>
    <w:rsid w:val="00FD7660"/>
    <w:rsid w:val="00FE0655"/>
    <w:rsid w:val="00FE2365"/>
    <w:rsid w:val="00FE2AB5"/>
    <w:rsid w:val="00FE37D7"/>
    <w:rsid w:val="00FE3A1B"/>
    <w:rsid w:val="00FE45F8"/>
    <w:rsid w:val="00FE4C7B"/>
    <w:rsid w:val="00FE59B2"/>
    <w:rsid w:val="00FE7336"/>
    <w:rsid w:val="00FE74A9"/>
    <w:rsid w:val="00FE787C"/>
    <w:rsid w:val="00FF0B95"/>
    <w:rsid w:val="00FF2A20"/>
    <w:rsid w:val="00FF45A5"/>
    <w:rsid w:val="00FF5C91"/>
    <w:rsid w:val="00FF6C32"/>
    <w:rsid w:val="00FF7F0D"/>
    <w:rsid w:val="34BB7D7D"/>
    <w:rsid w:val="3566D514"/>
    <w:rsid w:val="42B3E58D"/>
    <w:rsid w:val="4B114829"/>
    <w:rsid w:val="545AD04C"/>
    <w:rsid w:val="5C55D923"/>
    <w:rsid w:val="62651A4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770E65B9-FAC7-4C6C-B887-DE142056E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uiPriority w:val="99"/>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character" w:styleId="Mention">
    <w:name w:val="Mention"/>
    <w:basedOn w:val="DefaultParagraphFont"/>
    <w:uiPriority w:val="99"/>
    <w:unhideWhenUsed/>
    <w:rsid w:val="00130B7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767a53d547e2d7f9d2ef99442fd4cb67">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07bced82a5efa08a14e6dbfd71c5f8d8"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www.w3.org/XML/1998/namespace"/>
    <ds:schemaRef ds:uri="adec2834-250f-4eaf-ba6c-b97aa154792b"/>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purl.org/dc/elements/1.1/"/>
    <ds:schemaRef ds:uri="http://purl.org/dc/dcmitype/"/>
    <ds:schemaRef ds:uri="http://schemas.microsoft.com/office/infopath/2007/PartnerControls"/>
    <ds:schemaRef ds:uri="4996e197-20bf-40e8-abd7-112b1e98b4eb"/>
  </ds:schemaRefs>
</ds:datastoreItem>
</file>

<file path=customXml/itemProps3.xml><?xml version="1.0" encoding="utf-8"?>
<ds:datastoreItem xmlns:ds="http://schemas.openxmlformats.org/officeDocument/2006/customXml" ds:itemID="{8A9DE830-BC8A-40E5-90BD-B16E53D16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13</Pages>
  <Words>3819</Words>
  <Characters>19199</Characters>
  <Application>Microsoft Office Word</Application>
  <DocSecurity>0</DocSecurity>
  <Lines>159</Lines>
  <Paragraphs>45</Paragraphs>
  <ScaleCrop>false</ScaleCrop>
  <Company>Ericsson</Company>
  <LinksUpToDate>false</LinksUpToDate>
  <CharactersWithSpaces>22973</CharactersWithSpaces>
  <SharedDoc>false</SharedDoc>
  <HLinks>
    <vt:vector size="126" baseType="variant">
      <vt:variant>
        <vt:i4>1310770</vt:i4>
      </vt:variant>
      <vt:variant>
        <vt:i4>62</vt:i4>
      </vt:variant>
      <vt:variant>
        <vt:i4>0</vt:i4>
      </vt:variant>
      <vt:variant>
        <vt:i4>5</vt:i4>
      </vt:variant>
      <vt:variant>
        <vt:lpwstr/>
      </vt:variant>
      <vt:variant>
        <vt:lpwstr>_Toc210126253</vt:lpwstr>
      </vt:variant>
      <vt:variant>
        <vt:i4>1310770</vt:i4>
      </vt:variant>
      <vt:variant>
        <vt:i4>59</vt:i4>
      </vt:variant>
      <vt:variant>
        <vt:i4>0</vt:i4>
      </vt:variant>
      <vt:variant>
        <vt:i4>5</vt:i4>
      </vt:variant>
      <vt:variant>
        <vt:lpwstr/>
      </vt:variant>
      <vt:variant>
        <vt:lpwstr>_Toc210126252</vt:lpwstr>
      </vt:variant>
      <vt:variant>
        <vt:i4>1310770</vt:i4>
      </vt:variant>
      <vt:variant>
        <vt:i4>56</vt:i4>
      </vt:variant>
      <vt:variant>
        <vt:i4>0</vt:i4>
      </vt:variant>
      <vt:variant>
        <vt:i4>5</vt:i4>
      </vt:variant>
      <vt:variant>
        <vt:lpwstr/>
      </vt:variant>
      <vt:variant>
        <vt:lpwstr>_Toc210126251</vt:lpwstr>
      </vt:variant>
      <vt:variant>
        <vt:i4>1310770</vt:i4>
      </vt:variant>
      <vt:variant>
        <vt:i4>53</vt:i4>
      </vt:variant>
      <vt:variant>
        <vt:i4>0</vt:i4>
      </vt:variant>
      <vt:variant>
        <vt:i4>5</vt:i4>
      </vt:variant>
      <vt:variant>
        <vt:lpwstr/>
      </vt:variant>
      <vt:variant>
        <vt:lpwstr>_Toc210126250</vt:lpwstr>
      </vt:variant>
      <vt:variant>
        <vt:i4>1376306</vt:i4>
      </vt:variant>
      <vt:variant>
        <vt:i4>50</vt:i4>
      </vt:variant>
      <vt:variant>
        <vt:i4>0</vt:i4>
      </vt:variant>
      <vt:variant>
        <vt:i4>5</vt:i4>
      </vt:variant>
      <vt:variant>
        <vt:lpwstr/>
      </vt:variant>
      <vt:variant>
        <vt:lpwstr>_Toc210126249</vt:lpwstr>
      </vt:variant>
      <vt:variant>
        <vt:i4>1376306</vt:i4>
      </vt:variant>
      <vt:variant>
        <vt:i4>47</vt:i4>
      </vt:variant>
      <vt:variant>
        <vt:i4>0</vt:i4>
      </vt:variant>
      <vt:variant>
        <vt:i4>5</vt:i4>
      </vt:variant>
      <vt:variant>
        <vt:lpwstr/>
      </vt:variant>
      <vt:variant>
        <vt:lpwstr>_Toc210126248</vt:lpwstr>
      </vt:variant>
      <vt:variant>
        <vt:i4>1376306</vt:i4>
      </vt:variant>
      <vt:variant>
        <vt:i4>44</vt:i4>
      </vt:variant>
      <vt:variant>
        <vt:i4>0</vt:i4>
      </vt:variant>
      <vt:variant>
        <vt:i4>5</vt:i4>
      </vt:variant>
      <vt:variant>
        <vt:lpwstr/>
      </vt:variant>
      <vt:variant>
        <vt:lpwstr>_Toc210126247</vt:lpwstr>
      </vt:variant>
      <vt:variant>
        <vt:i4>1376306</vt:i4>
      </vt:variant>
      <vt:variant>
        <vt:i4>41</vt:i4>
      </vt:variant>
      <vt:variant>
        <vt:i4>0</vt:i4>
      </vt:variant>
      <vt:variant>
        <vt:i4>5</vt:i4>
      </vt:variant>
      <vt:variant>
        <vt:lpwstr/>
      </vt:variant>
      <vt:variant>
        <vt:lpwstr>_Toc210126246</vt:lpwstr>
      </vt:variant>
      <vt:variant>
        <vt:i4>1376306</vt:i4>
      </vt:variant>
      <vt:variant>
        <vt:i4>38</vt:i4>
      </vt:variant>
      <vt:variant>
        <vt:i4>0</vt:i4>
      </vt:variant>
      <vt:variant>
        <vt:i4>5</vt:i4>
      </vt:variant>
      <vt:variant>
        <vt:lpwstr/>
      </vt:variant>
      <vt:variant>
        <vt:lpwstr>_Toc210126245</vt:lpwstr>
      </vt:variant>
      <vt:variant>
        <vt:i4>1376306</vt:i4>
      </vt:variant>
      <vt:variant>
        <vt:i4>35</vt:i4>
      </vt:variant>
      <vt:variant>
        <vt:i4>0</vt:i4>
      </vt:variant>
      <vt:variant>
        <vt:i4>5</vt:i4>
      </vt:variant>
      <vt:variant>
        <vt:lpwstr/>
      </vt:variant>
      <vt:variant>
        <vt:lpwstr>_Toc210126244</vt:lpwstr>
      </vt:variant>
      <vt:variant>
        <vt:i4>1376306</vt:i4>
      </vt:variant>
      <vt:variant>
        <vt:i4>32</vt:i4>
      </vt:variant>
      <vt:variant>
        <vt:i4>0</vt:i4>
      </vt:variant>
      <vt:variant>
        <vt:i4>5</vt:i4>
      </vt:variant>
      <vt:variant>
        <vt:lpwstr/>
      </vt:variant>
      <vt:variant>
        <vt:lpwstr>_Toc210126243</vt:lpwstr>
      </vt:variant>
      <vt:variant>
        <vt:i4>1376306</vt:i4>
      </vt:variant>
      <vt:variant>
        <vt:i4>29</vt:i4>
      </vt:variant>
      <vt:variant>
        <vt:i4>0</vt:i4>
      </vt:variant>
      <vt:variant>
        <vt:i4>5</vt:i4>
      </vt:variant>
      <vt:variant>
        <vt:lpwstr/>
      </vt:variant>
      <vt:variant>
        <vt:lpwstr>_Toc210126242</vt:lpwstr>
      </vt:variant>
      <vt:variant>
        <vt:i4>1376306</vt:i4>
      </vt:variant>
      <vt:variant>
        <vt:i4>26</vt:i4>
      </vt:variant>
      <vt:variant>
        <vt:i4>0</vt:i4>
      </vt:variant>
      <vt:variant>
        <vt:i4>5</vt:i4>
      </vt:variant>
      <vt:variant>
        <vt:lpwstr/>
      </vt:variant>
      <vt:variant>
        <vt:lpwstr>_Toc210126241</vt:lpwstr>
      </vt:variant>
      <vt:variant>
        <vt:i4>1376306</vt:i4>
      </vt:variant>
      <vt:variant>
        <vt:i4>23</vt:i4>
      </vt:variant>
      <vt:variant>
        <vt:i4>0</vt:i4>
      </vt:variant>
      <vt:variant>
        <vt:i4>5</vt:i4>
      </vt:variant>
      <vt:variant>
        <vt:lpwstr/>
      </vt:variant>
      <vt:variant>
        <vt:lpwstr>_Toc210126240</vt:lpwstr>
      </vt:variant>
      <vt:variant>
        <vt:i4>1179698</vt:i4>
      </vt:variant>
      <vt:variant>
        <vt:i4>20</vt:i4>
      </vt:variant>
      <vt:variant>
        <vt:i4>0</vt:i4>
      </vt:variant>
      <vt:variant>
        <vt:i4>5</vt:i4>
      </vt:variant>
      <vt:variant>
        <vt:lpwstr/>
      </vt:variant>
      <vt:variant>
        <vt:lpwstr>_Toc210126239</vt:lpwstr>
      </vt:variant>
      <vt:variant>
        <vt:i4>1179698</vt:i4>
      </vt:variant>
      <vt:variant>
        <vt:i4>14</vt:i4>
      </vt:variant>
      <vt:variant>
        <vt:i4>0</vt:i4>
      </vt:variant>
      <vt:variant>
        <vt:i4>5</vt:i4>
      </vt:variant>
      <vt:variant>
        <vt:lpwstr/>
      </vt:variant>
      <vt:variant>
        <vt:lpwstr>_Toc210126238</vt:lpwstr>
      </vt:variant>
      <vt:variant>
        <vt:i4>1179698</vt:i4>
      </vt:variant>
      <vt:variant>
        <vt:i4>11</vt:i4>
      </vt:variant>
      <vt:variant>
        <vt:i4>0</vt:i4>
      </vt:variant>
      <vt:variant>
        <vt:i4>5</vt:i4>
      </vt:variant>
      <vt:variant>
        <vt:lpwstr/>
      </vt:variant>
      <vt:variant>
        <vt:lpwstr>_Toc210126237</vt:lpwstr>
      </vt:variant>
      <vt:variant>
        <vt:i4>1179698</vt:i4>
      </vt:variant>
      <vt:variant>
        <vt:i4>8</vt:i4>
      </vt:variant>
      <vt:variant>
        <vt:i4>0</vt:i4>
      </vt:variant>
      <vt:variant>
        <vt:i4>5</vt:i4>
      </vt:variant>
      <vt:variant>
        <vt:lpwstr/>
      </vt:variant>
      <vt:variant>
        <vt:lpwstr>_Toc210126236</vt:lpwstr>
      </vt:variant>
      <vt:variant>
        <vt:i4>1179698</vt:i4>
      </vt:variant>
      <vt:variant>
        <vt:i4>5</vt:i4>
      </vt:variant>
      <vt:variant>
        <vt:i4>0</vt:i4>
      </vt:variant>
      <vt:variant>
        <vt:i4>5</vt:i4>
      </vt:variant>
      <vt:variant>
        <vt:lpwstr/>
      </vt:variant>
      <vt:variant>
        <vt:lpwstr>_Toc210126235</vt:lpwstr>
      </vt:variant>
      <vt:variant>
        <vt:i4>1179698</vt:i4>
      </vt:variant>
      <vt:variant>
        <vt:i4>2</vt:i4>
      </vt:variant>
      <vt:variant>
        <vt:i4>0</vt:i4>
      </vt:variant>
      <vt:variant>
        <vt:i4>5</vt:i4>
      </vt:variant>
      <vt:variant>
        <vt:lpwstr/>
      </vt:variant>
      <vt:variant>
        <vt:lpwstr>_Toc210126234</vt:lpwstr>
      </vt:variant>
      <vt:variant>
        <vt:i4>3997786</vt:i4>
      </vt:variant>
      <vt:variant>
        <vt:i4>0</vt:i4>
      </vt:variant>
      <vt:variant>
        <vt:i4>0</vt:i4>
      </vt:variant>
      <vt:variant>
        <vt:i4>5</vt:i4>
      </vt:variant>
      <vt:variant>
        <vt:lpwstr>mailto:lorenza.giupponi@ericsson.com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881</cp:revision>
  <cp:lastPrinted>2008-02-01T10:09:00Z</cp:lastPrinted>
  <dcterms:created xsi:type="dcterms:W3CDTF">2020-08-15T00:21:00Z</dcterms:created>
  <dcterms:modified xsi:type="dcterms:W3CDTF">2025-10-03T20:40:00Z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0x0101006A7274E559A63D48B46FFB274D0FDE38</vt:lpwstr>
  </property>
  <property fmtid="{D5CDD505-2E9C-101B-9397-08002B2CF9AE}" pid="4" name="MediaServiceImageTags">
    <vt:lpwstr/>
  </property>
</Properties>
</file>